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68" w:rsidRPr="00A07672" w:rsidRDefault="00027F68" w:rsidP="00027F68">
      <w:pPr>
        <w:pStyle w:val="1"/>
        <w:spacing w:before="0" w:after="270" w:line="375" w:lineRule="atLeast"/>
        <w:rPr>
          <w:rFonts w:ascii="RobotoMedium" w:hAnsi="RobotoMedium"/>
          <w:b w:val="0"/>
          <w:bCs w:val="0"/>
          <w:color w:val="383838"/>
          <w:spacing w:val="4"/>
          <w:sz w:val="27"/>
          <w:szCs w:val="27"/>
        </w:rPr>
      </w:pPr>
      <w:r>
        <w:rPr>
          <w:rFonts w:ascii="RobotoMedium" w:hAnsi="RobotoMedium"/>
          <w:b w:val="0"/>
          <w:bCs w:val="0"/>
          <w:color w:val="383838"/>
          <w:spacing w:val="4"/>
          <w:sz w:val="27"/>
          <w:szCs w:val="27"/>
          <w:lang w:val="en-US"/>
        </w:rPr>
        <w:t>http</w:t>
      </w:r>
      <w:r>
        <w:rPr>
          <w:rFonts w:ascii="RobotoMedium" w:hAnsi="RobotoMedium"/>
          <w:b w:val="0"/>
          <w:bCs w:val="0"/>
          <w:color w:val="383838"/>
          <w:spacing w:val="4"/>
          <w:sz w:val="27"/>
          <w:szCs w:val="27"/>
        </w:rPr>
        <w:t xml:space="preserve">:// </w:t>
      </w:r>
      <w:r>
        <w:rPr>
          <w:rFonts w:ascii="RobotoMedium" w:hAnsi="RobotoMedium"/>
          <w:b w:val="0"/>
          <w:bCs w:val="0"/>
          <w:color w:val="383838"/>
          <w:spacing w:val="4"/>
          <w:sz w:val="27"/>
          <w:szCs w:val="27"/>
          <w:lang w:val="en-US"/>
        </w:rPr>
        <w:t>www</w:t>
      </w:r>
      <w:r w:rsidRPr="00027F68">
        <w:rPr>
          <w:rFonts w:ascii="RobotoMedium" w:hAnsi="RobotoMedium"/>
          <w:b w:val="0"/>
          <w:bCs w:val="0"/>
          <w:color w:val="383838"/>
          <w:spacing w:val="4"/>
          <w:sz w:val="27"/>
          <w:szCs w:val="27"/>
        </w:rPr>
        <w:t>.</w:t>
      </w:r>
      <w:r>
        <w:rPr>
          <w:rFonts w:ascii="RobotoMedium" w:hAnsi="RobotoMedium"/>
          <w:b w:val="0"/>
          <w:bCs w:val="0"/>
          <w:color w:val="383838"/>
          <w:spacing w:val="4"/>
          <w:sz w:val="27"/>
          <w:szCs w:val="27"/>
          <w:lang w:val="en-US"/>
        </w:rPr>
        <w:t>gen</w:t>
      </w:r>
      <w:r w:rsidR="00A07672">
        <w:rPr>
          <w:rFonts w:ascii="RobotoMedium" w:hAnsi="RobotoMedium"/>
          <w:b w:val="0"/>
          <w:bCs w:val="0"/>
          <w:color w:val="383838"/>
          <w:spacing w:val="4"/>
          <w:sz w:val="27"/>
          <w:szCs w:val="27"/>
          <w:lang w:val="en-US"/>
        </w:rPr>
        <w:t>proc.gov.ru</w:t>
      </w:r>
      <w:r w:rsidR="00A07672">
        <w:rPr>
          <w:rFonts w:ascii="RobotoMedium" w:hAnsi="RobotoMedium"/>
          <w:b w:val="0"/>
          <w:bCs w:val="0"/>
          <w:color w:val="383838"/>
          <w:spacing w:val="4"/>
          <w:sz w:val="27"/>
          <w:szCs w:val="27"/>
        </w:rPr>
        <w:t>/</w:t>
      </w:r>
      <w:proofErr w:type="spellStart"/>
      <w:r w:rsidR="00A07672">
        <w:rPr>
          <w:rFonts w:ascii="RobotoMedium" w:hAnsi="RobotoMedium"/>
          <w:b w:val="0"/>
          <w:bCs w:val="0"/>
          <w:color w:val="383838"/>
          <w:spacing w:val="4"/>
          <w:sz w:val="27"/>
          <w:szCs w:val="27"/>
          <w:lang w:val="en-US"/>
        </w:rPr>
        <w:t>anticor</w:t>
      </w:r>
      <w:proofErr w:type="spellEnd"/>
      <w:r w:rsidR="00A07672">
        <w:rPr>
          <w:rFonts w:ascii="RobotoMedium" w:hAnsi="RobotoMedium"/>
          <w:b w:val="0"/>
          <w:bCs w:val="0"/>
          <w:color w:val="383838"/>
          <w:spacing w:val="4"/>
          <w:sz w:val="27"/>
          <w:szCs w:val="27"/>
        </w:rPr>
        <w:t>/</w:t>
      </w:r>
      <w:proofErr w:type="spellStart"/>
      <w:r w:rsidR="00A07672">
        <w:rPr>
          <w:rFonts w:ascii="RobotoMedium" w:hAnsi="RobotoMedium"/>
          <w:b w:val="0"/>
          <w:bCs w:val="0"/>
          <w:color w:val="383838"/>
          <w:spacing w:val="4"/>
          <w:sz w:val="27"/>
          <w:szCs w:val="27"/>
          <w:lang w:val="en-US"/>
        </w:rPr>
        <w:t>konkurs-vmeste-protiv-korrupcii</w:t>
      </w:r>
      <w:proofErr w:type="spellEnd"/>
      <w:r w:rsidR="00A07672">
        <w:rPr>
          <w:rFonts w:ascii="RobotoMedium" w:hAnsi="RobotoMedium"/>
          <w:b w:val="0"/>
          <w:bCs w:val="0"/>
          <w:color w:val="383838"/>
          <w:spacing w:val="4"/>
          <w:sz w:val="27"/>
          <w:szCs w:val="27"/>
        </w:rPr>
        <w:t>/.</w:t>
      </w:r>
    </w:p>
    <w:p w:rsidR="00027F68" w:rsidRDefault="00027F68" w:rsidP="00027F68">
      <w:pPr>
        <w:pStyle w:val="1"/>
        <w:spacing w:before="0" w:after="270" w:line="375" w:lineRule="atLeast"/>
        <w:rPr>
          <w:rFonts w:ascii="RobotoMedium" w:hAnsi="RobotoMedium"/>
          <w:b w:val="0"/>
          <w:bCs w:val="0"/>
          <w:color w:val="383838"/>
          <w:spacing w:val="4"/>
          <w:sz w:val="27"/>
          <w:szCs w:val="27"/>
        </w:rPr>
      </w:pPr>
      <w:r>
        <w:rPr>
          <w:rFonts w:ascii="RobotoMedium" w:hAnsi="RobotoMedium"/>
          <w:b w:val="0"/>
          <w:bCs w:val="0"/>
          <w:color w:val="383838"/>
          <w:spacing w:val="4"/>
          <w:sz w:val="27"/>
          <w:szCs w:val="27"/>
        </w:rPr>
        <w:t>Конкурс «Вместе против коррупции!»</w:t>
      </w:r>
    </w:p>
    <w:p w:rsidR="00A07672" w:rsidRPr="00A07672" w:rsidRDefault="00A07672" w:rsidP="00A07672">
      <w:pPr>
        <w:rPr>
          <w:rFonts w:ascii="Times New Roman" w:hAnsi="Times New Roman" w:cs="Times New Roman"/>
        </w:rPr>
      </w:pPr>
      <w:r w:rsidRPr="00A07672">
        <w:rPr>
          <w:rFonts w:ascii="Times New Roman" w:hAnsi="Times New Roman" w:cs="Times New Roman"/>
        </w:rPr>
        <w:t xml:space="preserve">Проводится с 02.07.2018 по 19.10.2018, конкурсанты в возрасте от 14 до 35 лет. Торжественная церемония награждения победителей конкурса планируется приурочить к Международному дню борьбы с коррупцией </w:t>
      </w:r>
      <w:proofErr w:type="gramStart"/>
      <w:r w:rsidRPr="00A07672">
        <w:rPr>
          <w:rFonts w:ascii="Times New Roman" w:hAnsi="Times New Roman" w:cs="Times New Roman"/>
        </w:rPr>
        <w:t xml:space="preserve">( </w:t>
      </w:r>
      <w:proofErr w:type="gramEnd"/>
      <w:r w:rsidRPr="00A07672">
        <w:rPr>
          <w:rFonts w:ascii="Times New Roman" w:hAnsi="Times New Roman" w:cs="Times New Roman"/>
        </w:rPr>
        <w:t>9 декабря).</w:t>
      </w:r>
      <w:r w:rsidRPr="00A07672">
        <w:rPr>
          <w:rFonts w:ascii="Times New Roman" w:hAnsi="Times New Roman" w:cs="Times New Roman"/>
        </w:rPr>
        <w:br/>
      </w:r>
    </w:p>
    <w:p w:rsidR="00027F68" w:rsidRDefault="00027F68" w:rsidP="00027F68">
      <w:pPr>
        <w:spacing w:line="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67000" cy="2638425"/>
            <wp:effectExtent l="0" t="0" r="0" b="9525"/>
            <wp:docPr id="2" name="Рисунок 2" descr="https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Соорганизаторами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lastRenderedPageBreak/>
        <w:t>Прием работ будет осуществляться на официальном сайте конкурса </w:t>
      </w:r>
      <w:hyperlink r:id="rId7" w:history="1">
        <w:r>
          <w:rPr>
            <w:rStyle w:val="a7"/>
            <w:rFonts w:ascii="Roboto" w:hAnsi="Roboto"/>
            <w:color w:val="00AEEF"/>
            <w:spacing w:val="4"/>
            <w:sz w:val="21"/>
            <w:szCs w:val="21"/>
          </w:rPr>
          <w:t>www.anticorruption.life</w:t>
        </w:r>
      </w:hyperlink>
      <w:r>
        <w:rPr>
          <w:rFonts w:ascii="Roboto" w:hAnsi="Roboto"/>
          <w:color w:val="383838"/>
          <w:spacing w:val="4"/>
          <w:sz w:val="21"/>
          <w:szCs w:val="21"/>
        </w:rPr>
        <w:t> с 2 июля по 19 октября 2018 г.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027F68" w:rsidRDefault="00027F68" w:rsidP="00027F68">
      <w:pPr>
        <w:pStyle w:val="1"/>
        <w:spacing w:before="0" w:after="270" w:line="375" w:lineRule="atLeast"/>
        <w:rPr>
          <w:rFonts w:ascii="RobotoMedium" w:hAnsi="RobotoMedium"/>
          <w:b w:val="0"/>
          <w:bCs w:val="0"/>
          <w:color w:val="383838"/>
          <w:spacing w:val="4"/>
          <w:sz w:val="27"/>
          <w:szCs w:val="27"/>
        </w:rPr>
      </w:pPr>
    </w:p>
    <w:p w:rsidR="00027F68" w:rsidRDefault="00027F68" w:rsidP="00027F68">
      <w:pPr>
        <w:pStyle w:val="1"/>
        <w:spacing w:before="0" w:after="270" w:line="375" w:lineRule="atLeast"/>
        <w:rPr>
          <w:rFonts w:ascii="RobotoMedium" w:hAnsi="RobotoMedium"/>
          <w:b w:val="0"/>
          <w:bCs w:val="0"/>
          <w:color w:val="383838"/>
          <w:spacing w:val="4"/>
          <w:sz w:val="27"/>
          <w:szCs w:val="27"/>
        </w:rPr>
      </w:pPr>
      <w:r>
        <w:rPr>
          <w:rFonts w:ascii="RobotoMedium" w:hAnsi="RobotoMedium"/>
          <w:b w:val="0"/>
          <w:bCs w:val="0"/>
          <w:color w:val="383838"/>
          <w:spacing w:val="4"/>
          <w:sz w:val="27"/>
          <w:szCs w:val="27"/>
        </w:rPr>
        <w:t>О конкурсе</w:t>
      </w:r>
    </w:p>
    <w:p w:rsidR="00027F68" w:rsidRDefault="00027F68" w:rsidP="00027F68">
      <w:pPr>
        <w:pStyle w:val="2"/>
        <w:spacing w:before="0" w:beforeAutospacing="0" w:after="60" w:afterAutospacing="0" w:line="330" w:lineRule="atLeast"/>
        <w:jc w:val="center"/>
        <w:rPr>
          <w:rFonts w:ascii="RobotoMedium" w:hAnsi="RobotoMedium"/>
          <w:b w:val="0"/>
          <w:bCs w:val="0"/>
          <w:color w:val="383838"/>
          <w:spacing w:val="4"/>
          <w:sz w:val="24"/>
          <w:szCs w:val="24"/>
        </w:rPr>
      </w:pPr>
      <w:r>
        <w:rPr>
          <w:rFonts w:ascii="RobotoMedium" w:hAnsi="RobotoMedium"/>
          <w:b w:val="0"/>
          <w:bCs w:val="0"/>
          <w:color w:val="383838"/>
          <w:spacing w:val="4"/>
          <w:sz w:val="24"/>
          <w:szCs w:val="24"/>
        </w:rPr>
        <w:t>ПРАВИЛА ПРОВЕДЕНИЯ</w:t>
      </w:r>
    </w:p>
    <w:p w:rsidR="00027F68" w:rsidRDefault="00027F68" w:rsidP="00027F68">
      <w:pPr>
        <w:pStyle w:val="2"/>
        <w:spacing w:before="0" w:beforeAutospacing="0" w:after="60" w:afterAutospacing="0" w:line="330" w:lineRule="atLeast"/>
        <w:jc w:val="center"/>
        <w:rPr>
          <w:rFonts w:ascii="RobotoMedium" w:hAnsi="RobotoMedium"/>
          <w:b w:val="0"/>
          <w:bCs w:val="0"/>
          <w:color w:val="383838"/>
          <w:spacing w:val="4"/>
          <w:sz w:val="24"/>
          <w:szCs w:val="24"/>
        </w:rPr>
      </w:pPr>
      <w:r>
        <w:rPr>
          <w:rFonts w:ascii="RobotoMedium" w:hAnsi="RobotoMedium"/>
          <w:b w:val="0"/>
          <w:bCs w:val="0"/>
          <w:color w:val="383838"/>
          <w:spacing w:val="4"/>
          <w:sz w:val="24"/>
          <w:szCs w:val="24"/>
        </w:rPr>
        <w:t>Международного молодежного конкурса социальной антикоррупционной рекламы «Вместе против коррупции!»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6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1. Общие положения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1.2. Организатором Конкурса является Генеральная прокуратура Российской Федерации.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Соорганизаторами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6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2. Цели и задачи проведения Конкурса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2.2. Задачи Конкурса: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>
        <w:rPr>
          <w:rFonts w:ascii="Roboto" w:hAnsi="Roboto"/>
          <w:color w:val="383838"/>
          <w:spacing w:val="4"/>
          <w:sz w:val="21"/>
          <w:szCs w:val="21"/>
        </w:rPr>
        <w:t>антикоррупционное просвещение населения;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формирование нетерпимого отношения в обществе всех стран к любым коррупционным проявлениям;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proofErr w:type="gramEnd"/>
      <w:r>
        <w:rPr>
          <w:rFonts w:ascii="Roboto" w:hAnsi="Roboto"/>
          <w:color w:val="383838"/>
          <w:spacing w:val="4"/>
          <w:sz w:val="21"/>
          <w:szCs w:val="21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6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3. Условия участия, конкурсные номинации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lastRenderedPageBreak/>
        <w:t>3.1. К участию в Конкурсе приглашаются: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3.2. Конкурс проводится в следующих номинациях:</w:t>
      </w:r>
    </w:p>
    <w:p w:rsidR="00027F68" w:rsidRDefault="00027F68" w:rsidP="00027F68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Лучший плакат;</w:t>
      </w:r>
    </w:p>
    <w:p w:rsidR="00027F68" w:rsidRDefault="00027F68" w:rsidP="00027F68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Лучший видеоролик.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3.2.2. Дополнительные номинации: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Организаторы оставляют за собой право учреждения дополнительных номинаций.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3.3. Конкурсные работы принимаются на русском языке.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3.4. </w:t>
      </w:r>
      <w:proofErr w:type="gramStart"/>
      <w:r>
        <w:rPr>
          <w:rFonts w:ascii="Roboto" w:hAnsi="Roboto"/>
          <w:color w:val="383838"/>
          <w:spacing w:val="4"/>
          <w:sz w:val="21"/>
          <w:szCs w:val="21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6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4. Порядок и сроки проведения Конкурса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Конкурс проводится в два этапа: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6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Первый этап – полуфинал (2 июля – 12 ноября 2018 г.)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Конкурсные работы из указанных стран принимаются на официальном сайте Конкурса </w:t>
      </w:r>
      <w:hyperlink r:id="rId8" w:history="1">
        <w:r>
          <w:rPr>
            <w:rStyle w:val="a7"/>
            <w:rFonts w:ascii="Roboto" w:eastAsiaTheme="majorEastAsia" w:hAnsi="Roboto"/>
            <w:color w:val="00AEEF"/>
            <w:spacing w:val="4"/>
            <w:sz w:val="21"/>
            <w:szCs w:val="21"/>
          </w:rPr>
          <w:t>http://anticorruption.life.</w:t>
        </w:r>
      </w:hyperlink>
    </w:p>
    <w:p w:rsidR="00027F68" w:rsidRDefault="00027F68" w:rsidP="00027F68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Дата начала приема работ на участие в Конкурсе: </w:t>
      </w:r>
      <w:r>
        <w:rPr>
          <w:rStyle w:val="a6"/>
          <w:rFonts w:ascii="Roboto" w:hAnsi="Roboto"/>
          <w:color w:val="383838"/>
          <w:spacing w:val="4"/>
          <w:sz w:val="21"/>
          <w:szCs w:val="21"/>
        </w:rPr>
        <w:t>с 10:00 (время московское) 2 июля 2018 г.</w:t>
      </w:r>
    </w:p>
    <w:p w:rsidR="00027F68" w:rsidRDefault="00027F68" w:rsidP="00027F68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Дата окончания приема работ на участие в Конкурсе: </w:t>
      </w:r>
      <w:r>
        <w:rPr>
          <w:rStyle w:val="a6"/>
          <w:rFonts w:ascii="Roboto" w:hAnsi="Roboto"/>
          <w:color w:val="383838"/>
          <w:spacing w:val="4"/>
          <w:sz w:val="21"/>
          <w:szCs w:val="21"/>
        </w:rPr>
        <w:t>17:00 (время московское) 19 октября 2018 г.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Конкурсные работы, занявшие первое место, проходят в финал.</w:t>
      </w:r>
    </w:p>
    <w:p w:rsidR="00027F68" w:rsidRDefault="00027F68" w:rsidP="00027F68">
      <w:pPr>
        <w:numPr>
          <w:ilvl w:val="0"/>
          <w:numId w:val="3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>
        <w:rPr>
          <w:rStyle w:val="a6"/>
          <w:rFonts w:ascii="Roboto" w:hAnsi="Roboto"/>
          <w:color w:val="383838"/>
          <w:spacing w:val="4"/>
          <w:sz w:val="21"/>
          <w:szCs w:val="21"/>
        </w:rPr>
        <w:t>12 – 13 ноября 2018 г.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6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Второй этап – финал (13 ноября – 23 ноября 2018 г.)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6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5. Регистрация участия в Конкурсе, </w:t>
      </w:r>
      <w:r>
        <w:rPr>
          <w:rFonts w:ascii="RobotoBold" w:hAnsi="RobotoBold"/>
          <w:color w:val="383838"/>
          <w:spacing w:val="4"/>
          <w:sz w:val="21"/>
          <w:szCs w:val="21"/>
        </w:rPr>
        <w:br/>
      </w:r>
      <w:r>
        <w:rPr>
          <w:rStyle w:val="a6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требования к конкурсным работам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5.1. Регистрация.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lastRenderedPageBreak/>
        <w:t>5.1.1. Для участия в Конкурсе участнику необходимо зарегистрироваться в личном кабинете на официальном сайте Конкурса </w:t>
      </w:r>
      <w:hyperlink r:id="rId9" w:history="1">
        <w:r>
          <w:rPr>
            <w:rStyle w:val="a7"/>
            <w:rFonts w:ascii="Roboto" w:eastAsiaTheme="majorEastAsia" w:hAnsi="Roboto"/>
            <w:color w:val="00AEEF"/>
            <w:spacing w:val="4"/>
            <w:sz w:val="21"/>
            <w:szCs w:val="21"/>
          </w:rPr>
          <w:t>http://anticorruption.life</w:t>
        </w:r>
      </w:hyperlink>
      <w:r>
        <w:rPr>
          <w:rFonts w:ascii="Roboto" w:hAnsi="Roboto"/>
          <w:color w:val="383838"/>
          <w:spacing w:val="4"/>
          <w:sz w:val="21"/>
          <w:szCs w:val="21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5.2. Технические требования к Конкурсным работам и количественные ограничения:</w:t>
      </w:r>
    </w:p>
    <w:p w:rsidR="00027F68" w:rsidRDefault="00027F68" w:rsidP="00027F68">
      <w:pPr>
        <w:numPr>
          <w:ilvl w:val="0"/>
          <w:numId w:val="4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6"/>
          <w:rFonts w:ascii="Roboto" w:hAnsi="Roboto"/>
          <w:color w:val="383838"/>
          <w:spacing w:val="4"/>
          <w:sz w:val="21"/>
          <w:szCs w:val="21"/>
        </w:rPr>
        <w:t>Номинация «Лучший видеоролик»</w:t>
      </w:r>
      <w:r>
        <w:rPr>
          <w:rFonts w:ascii="Roboto" w:hAnsi="Roboto"/>
          <w:color w:val="383838"/>
          <w:spacing w:val="4"/>
          <w:sz w:val="21"/>
          <w:szCs w:val="21"/>
        </w:rPr>
        <w:br/>
        <w:t xml:space="preserve">Форматы предоставления файла: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mpeg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4, разрешение не более 1920 х 1080р, физический размер файла не более 300 Мб.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Длительность: не более 120 сек.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Звук: 16 бит, стерео.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Количество: не более 10 файлов.</w:t>
      </w:r>
    </w:p>
    <w:p w:rsidR="00027F68" w:rsidRDefault="00027F68" w:rsidP="00027F68">
      <w:pPr>
        <w:numPr>
          <w:ilvl w:val="0"/>
          <w:numId w:val="4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6"/>
          <w:rFonts w:ascii="Roboto" w:hAnsi="Roboto"/>
          <w:color w:val="383838"/>
          <w:spacing w:val="4"/>
          <w:sz w:val="21"/>
          <w:szCs w:val="21"/>
        </w:rPr>
        <w:t>Номинация «Лучший плакат»</w:t>
      </w:r>
      <w:r>
        <w:rPr>
          <w:rFonts w:ascii="Roboto" w:hAnsi="Roboto"/>
          <w:color w:val="383838"/>
          <w:spacing w:val="4"/>
          <w:sz w:val="21"/>
          <w:szCs w:val="21"/>
        </w:rPr>
        <w:br/>
        <w:t xml:space="preserve">Форматы предоставления файла: JPG, разрешение в соответствии с форматом А3 (297 х 420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mm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) с корректным соотношением сторон и разрешением 300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dpi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>. Физический размер одного файла не более 15 Мб.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Количество: не более 10 файлов.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5.3. Ограничения.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Конкурсные работы не должны содержать:</w:t>
      </w:r>
    </w:p>
    <w:p w:rsidR="00027F68" w:rsidRDefault="00027F68" w:rsidP="00027F68">
      <w:pPr>
        <w:numPr>
          <w:ilvl w:val="0"/>
          <w:numId w:val="5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>
        <w:rPr>
          <w:rFonts w:ascii="Roboto" w:hAnsi="Roboto"/>
          <w:color w:val="383838"/>
          <w:spacing w:val="4"/>
          <w:sz w:val="21"/>
          <w:szCs w:val="21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027F68" w:rsidRDefault="00027F68" w:rsidP="00027F68">
      <w:pPr>
        <w:numPr>
          <w:ilvl w:val="0"/>
          <w:numId w:val="5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>
        <w:rPr>
          <w:rFonts w:ascii="Roboto" w:hAnsi="Roboto"/>
          <w:color w:val="383838"/>
          <w:spacing w:val="4"/>
          <w:sz w:val="21"/>
          <w:szCs w:val="21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027F68" w:rsidRDefault="00027F68" w:rsidP="00027F68">
      <w:pPr>
        <w:numPr>
          <w:ilvl w:val="0"/>
          <w:numId w:val="5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027F68" w:rsidRDefault="00027F68" w:rsidP="00027F68">
      <w:pPr>
        <w:numPr>
          <w:ilvl w:val="0"/>
          <w:numId w:val="5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lastRenderedPageBreak/>
        <w:t>В случае несоблюдения данных условий работа отстраняется от участия в конкурсе на любом этапе.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5.4. Конкурсные работы не возвращаются и не рецензируются.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6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6. Жюри международного конкурса, </w:t>
      </w:r>
      <w:r>
        <w:rPr>
          <w:rFonts w:ascii="RobotoBold" w:hAnsi="RobotoBold"/>
          <w:color w:val="383838"/>
          <w:spacing w:val="4"/>
          <w:sz w:val="21"/>
          <w:szCs w:val="21"/>
        </w:rPr>
        <w:br/>
      </w:r>
      <w:r>
        <w:rPr>
          <w:rStyle w:val="a6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национальные конкурсные комиссии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6.1. Организатор формирует Жюри международного конкурса.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6.2. В состав Жюри входят представители: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Генеральной прокуратуры Республики Армения;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Генеральной прокуратуры Республики Беларусь;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Генеральной прокуратуры Кыргызской Республики;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Генеральной прокуратуры Российской Федерации;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Агентства Республики Казахстан по делам государственной службы и противодействию коррупции;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Агентства по государственному финансовому контролю и борьбе с коррупцией Республики Таджикистан;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органов государственной власти;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институтов гражданского общества, средств массовой информации.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6.3. Национальные конкурсные комиссии формируются Организатором и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Соорганизаторами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Конкурса для отбора работ и определения победителей полуфинала Конкурса.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Соорганизаторами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Конкурса.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Соорганизаторов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Конкурса.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6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7. Рассмотрение Конкурсных работ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7.4. Конкурсные работы оцениваются по следующим критериям:</w:t>
      </w:r>
    </w:p>
    <w:p w:rsidR="00027F68" w:rsidRDefault="00027F68" w:rsidP="00027F68">
      <w:pPr>
        <w:numPr>
          <w:ilvl w:val="0"/>
          <w:numId w:val="6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соответствие конкурсной работы заявленной тематике;</w:t>
      </w:r>
    </w:p>
    <w:p w:rsidR="00027F68" w:rsidRDefault="00027F68" w:rsidP="00027F68">
      <w:pPr>
        <w:numPr>
          <w:ilvl w:val="0"/>
          <w:numId w:val="6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аргументированность и глубина раскрытия содержания;</w:t>
      </w:r>
    </w:p>
    <w:p w:rsidR="00027F68" w:rsidRDefault="00027F68" w:rsidP="00027F68">
      <w:pPr>
        <w:numPr>
          <w:ilvl w:val="0"/>
          <w:numId w:val="6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lastRenderedPageBreak/>
        <w:t>креативность, новизна идеи и качество исполнения работы;</w:t>
      </w:r>
    </w:p>
    <w:p w:rsidR="00027F68" w:rsidRDefault="00027F68" w:rsidP="00027F68">
      <w:pPr>
        <w:numPr>
          <w:ilvl w:val="0"/>
          <w:numId w:val="6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точность и доходчивость языка и стиля изложения.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6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7.5. На этапе полуфинала</w:t>
      </w:r>
      <w:r>
        <w:rPr>
          <w:rFonts w:ascii="Roboto" w:hAnsi="Roboto"/>
          <w:color w:val="383838"/>
          <w:spacing w:val="4"/>
          <w:sz w:val="21"/>
          <w:szCs w:val="21"/>
        </w:rPr>
        <w:t> национальные конкурсные комиссии по каждой из номинаций определяют следующие места полуфиналистов:</w:t>
      </w:r>
    </w:p>
    <w:p w:rsidR="00027F68" w:rsidRDefault="00027F68" w:rsidP="00027F68">
      <w:pPr>
        <w:numPr>
          <w:ilvl w:val="0"/>
          <w:numId w:val="7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I место – победитель полуфинала в соответствующей номинации;</w:t>
      </w:r>
    </w:p>
    <w:p w:rsidR="00027F68" w:rsidRDefault="00027F68" w:rsidP="00027F68">
      <w:pPr>
        <w:numPr>
          <w:ilvl w:val="0"/>
          <w:numId w:val="7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II и III места – призеры полуфинала в соответствующей номинации.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7.6. </w:t>
      </w:r>
      <w:proofErr w:type="gramStart"/>
      <w:r>
        <w:rPr>
          <w:rFonts w:ascii="Roboto" w:hAnsi="Roboto"/>
          <w:color w:val="383838"/>
          <w:spacing w:val="4"/>
          <w:sz w:val="21"/>
          <w:szCs w:val="21"/>
        </w:rPr>
        <w:t>Работы победителей полуфинала, занявшие I место в соответствующей номинации направляются</w:t>
      </w:r>
      <w:proofErr w:type="gramEnd"/>
      <w:r>
        <w:rPr>
          <w:rFonts w:ascii="Roboto" w:hAnsi="Roboto"/>
          <w:color w:val="383838"/>
          <w:spacing w:val="4"/>
          <w:sz w:val="21"/>
          <w:szCs w:val="21"/>
        </w:rPr>
        <w:t xml:space="preserve"> для участия в финале.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7.7. </w:t>
      </w:r>
      <w:r>
        <w:rPr>
          <w:rStyle w:val="a6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На этапе финала</w:t>
      </w:r>
      <w:r>
        <w:rPr>
          <w:rFonts w:ascii="Roboto" w:hAnsi="Roboto"/>
          <w:color w:val="383838"/>
          <w:spacing w:val="4"/>
          <w:sz w:val="21"/>
          <w:szCs w:val="21"/>
        </w:rPr>
        <w:t>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027F68" w:rsidRDefault="00027F68" w:rsidP="00027F68">
      <w:pPr>
        <w:numPr>
          <w:ilvl w:val="0"/>
          <w:numId w:val="8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I место – победитель Конкурса в соответствующей номинации;</w:t>
      </w:r>
    </w:p>
    <w:p w:rsidR="00027F68" w:rsidRDefault="00027F68" w:rsidP="00027F68">
      <w:pPr>
        <w:numPr>
          <w:ilvl w:val="0"/>
          <w:numId w:val="8"/>
        </w:numPr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II и III места – призеры Конкурса в соответствующей номинации.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6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8. Награждение победителей и призеров Конкурса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8.2. Все участники Конкурса, вышедшие в финал, награждаются дипломами за участие в Конкурсе.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10" w:history="1">
        <w:r>
          <w:rPr>
            <w:rStyle w:val="a7"/>
            <w:rFonts w:ascii="Roboto" w:eastAsiaTheme="majorEastAsia" w:hAnsi="Roboto"/>
            <w:color w:val="00AEEF"/>
            <w:spacing w:val="4"/>
            <w:sz w:val="21"/>
            <w:szCs w:val="21"/>
          </w:rPr>
          <w:t>http://anticorruption.life</w:t>
        </w:r>
      </w:hyperlink>
      <w:r>
        <w:rPr>
          <w:rFonts w:ascii="Roboto" w:hAnsi="Roboto"/>
          <w:color w:val="383838"/>
          <w:spacing w:val="4"/>
          <w:sz w:val="21"/>
          <w:szCs w:val="21"/>
        </w:rPr>
        <w:t>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6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9. Интеллектуальные права на Конкурсные работы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9.2. Участник Конкурса предоставляет Организатору и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Соорганизаторам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proofErr w:type="gramStart"/>
      <w:r>
        <w:rPr>
          <w:rFonts w:ascii="Roboto" w:hAnsi="Roboto"/>
          <w:color w:val="383838"/>
          <w:spacing w:val="4"/>
          <w:sz w:val="21"/>
          <w:szCs w:val="21"/>
        </w:rPr>
        <w:t xml:space="preserve">Участник Конкурса предоставляет Организатору и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Соорганизаторам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>
        <w:rPr>
          <w:rFonts w:ascii="Roboto" w:hAnsi="Roboto"/>
          <w:color w:val="383838"/>
          <w:spacing w:val="4"/>
          <w:sz w:val="21"/>
          <w:szCs w:val="21"/>
        </w:rPr>
        <w:t xml:space="preserve"> срок действия исключительного </w:t>
      </w:r>
      <w:proofErr w:type="gramStart"/>
      <w:r>
        <w:rPr>
          <w:rFonts w:ascii="Roboto" w:hAnsi="Roboto"/>
          <w:color w:val="383838"/>
          <w:spacing w:val="4"/>
          <w:sz w:val="21"/>
          <w:szCs w:val="21"/>
        </w:rPr>
        <w:t>права</w:t>
      </w:r>
      <w:proofErr w:type="gramEnd"/>
      <w:r>
        <w:rPr>
          <w:rFonts w:ascii="Roboto" w:hAnsi="Roboto"/>
          <w:color w:val="383838"/>
          <w:spacing w:val="4"/>
          <w:sz w:val="21"/>
          <w:szCs w:val="21"/>
        </w:rPr>
        <w:t xml:space="preserve"> на </w:t>
      </w:r>
      <w:r>
        <w:rPr>
          <w:rFonts w:ascii="Roboto" w:hAnsi="Roboto"/>
          <w:color w:val="383838"/>
          <w:spacing w:val="4"/>
          <w:sz w:val="21"/>
          <w:szCs w:val="21"/>
        </w:rPr>
        <w:lastRenderedPageBreak/>
        <w:t>Конкурсную работу начиная с даты ее предоставления для участия в Конкурсе, на территории всех стран мира.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Организатор и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Соорганизаторы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вправе использовать Конкурсные работы в следующих формах (включая, </w:t>
      </w:r>
      <w:proofErr w:type="gramStart"/>
      <w:r>
        <w:rPr>
          <w:rFonts w:ascii="Roboto" w:hAnsi="Roboto"/>
          <w:color w:val="383838"/>
          <w:spacing w:val="4"/>
          <w:sz w:val="21"/>
          <w:szCs w:val="21"/>
        </w:rPr>
        <w:t>но</w:t>
      </w:r>
      <w:proofErr w:type="gramEnd"/>
      <w:r>
        <w:rPr>
          <w:rFonts w:ascii="Roboto" w:hAnsi="Roboto"/>
          <w:color w:val="383838"/>
          <w:spacing w:val="4"/>
          <w:sz w:val="21"/>
          <w:szCs w:val="21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Соорганизаторов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9.3. Участник гарантирует, что предоставление Лицензии не нарушает права и интересы третьих лиц.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9.4. Организатор и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Соорганизаторы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вправе предоставлять лицензию третьим лицам (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сублицензирование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>).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9.5. Организатор и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Соорганизаторы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вправе не </w:t>
      </w:r>
      <w:proofErr w:type="gramStart"/>
      <w:r>
        <w:rPr>
          <w:rFonts w:ascii="Roboto" w:hAnsi="Roboto"/>
          <w:color w:val="383838"/>
          <w:spacing w:val="4"/>
          <w:sz w:val="21"/>
          <w:szCs w:val="21"/>
        </w:rPr>
        <w:t>предоставлять отчеты</w:t>
      </w:r>
      <w:proofErr w:type="gramEnd"/>
      <w:r>
        <w:rPr>
          <w:rFonts w:ascii="Roboto" w:hAnsi="Roboto"/>
          <w:color w:val="383838"/>
          <w:spacing w:val="4"/>
          <w:sz w:val="21"/>
          <w:szCs w:val="21"/>
        </w:rPr>
        <w:t xml:space="preserve"> об использовании Конкурсных работ.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9.6. Участник Конкурса разрешает Организатору и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Соорганизаторам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9.7. Участник Конкурса разрешает Организатору и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Соорганизаторам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6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10. Дополнительные положения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10.2. Отношения Организатора,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Соорганизаторов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027F68" w:rsidRDefault="00027F68" w:rsidP="00027F6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10.4. Организатор оставляет за собой право вносить изменения в Правила или отменить проведение </w:t>
      </w:r>
      <w:proofErr w:type="gramStart"/>
      <w:r>
        <w:rPr>
          <w:rFonts w:ascii="Roboto" w:hAnsi="Roboto"/>
          <w:color w:val="383838"/>
          <w:spacing w:val="4"/>
          <w:sz w:val="21"/>
          <w:szCs w:val="21"/>
        </w:rPr>
        <w:t>Конкурса</w:t>
      </w:r>
      <w:proofErr w:type="gramEnd"/>
      <w:r>
        <w:rPr>
          <w:rFonts w:ascii="Roboto" w:hAnsi="Roboto"/>
          <w:color w:val="383838"/>
          <w:spacing w:val="4"/>
          <w:sz w:val="21"/>
          <w:szCs w:val="21"/>
        </w:rP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Соорганизаторов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и участников путем размещения соответствующей информации на официальном сайте Конкурса </w:t>
      </w:r>
      <w:hyperlink r:id="rId11" w:history="1">
        <w:r>
          <w:rPr>
            <w:rStyle w:val="a7"/>
            <w:rFonts w:ascii="Roboto" w:eastAsiaTheme="majorEastAsia" w:hAnsi="Roboto"/>
            <w:color w:val="00AEEF"/>
            <w:spacing w:val="4"/>
            <w:sz w:val="21"/>
            <w:szCs w:val="21"/>
          </w:rPr>
          <w:t>http://anticorruption.life</w:t>
        </w:r>
      </w:hyperlink>
      <w:r>
        <w:rPr>
          <w:rFonts w:ascii="Roboto" w:hAnsi="Roboto"/>
          <w:color w:val="383838"/>
          <w:spacing w:val="4"/>
          <w:sz w:val="21"/>
          <w:szCs w:val="21"/>
        </w:rPr>
        <w:t>.</w:t>
      </w:r>
    </w:p>
    <w:p w:rsidR="004F0A5A" w:rsidRDefault="004F0A5A"/>
    <w:sectPr w:rsidR="004F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06B"/>
    <w:multiLevelType w:val="multilevel"/>
    <w:tmpl w:val="FF88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7548D"/>
    <w:multiLevelType w:val="multilevel"/>
    <w:tmpl w:val="E16A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23F33"/>
    <w:multiLevelType w:val="multilevel"/>
    <w:tmpl w:val="B1FE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A24E7"/>
    <w:multiLevelType w:val="multilevel"/>
    <w:tmpl w:val="B0A6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B0FEC"/>
    <w:multiLevelType w:val="multilevel"/>
    <w:tmpl w:val="09D2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84924"/>
    <w:multiLevelType w:val="multilevel"/>
    <w:tmpl w:val="4A4A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E75DA"/>
    <w:multiLevelType w:val="multilevel"/>
    <w:tmpl w:val="1E9E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C0EC2"/>
    <w:multiLevelType w:val="multilevel"/>
    <w:tmpl w:val="9572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F"/>
    <w:rsid w:val="00027F68"/>
    <w:rsid w:val="004F0A5A"/>
    <w:rsid w:val="00A07672"/>
    <w:rsid w:val="00BC5E6F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0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E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7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027F68"/>
    <w:rPr>
      <w:b/>
      <w:bCs/>
    </w:rPr>
  </w:style>
  <w:style w:type="character" w:styleId="a7">
    <w:name w:val="Hyperlink"/>
    <w:basedOn w:val="a0"/>
    <w:uiPriority w:val="99"/>
    <w:semiHidden/>
    <w:unhideWhenUsed/>
    <w:rsid w:val="00027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0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E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7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027F68"/>
    <w:rPr>
      <w:b/>
      <w:bCs/>
    </w:rPr>
  </w:style>
  <w:style w:type="character" w:styleId="a7">
    <w:name w:val="Hyperlink"/>
    <w:basedOn w:val="a0"/>
    <w:uiPriority w:val="99"/>
    <w:semiHidden/>
    <w:unhideWhenUsed/>
    <w:rsid w:val="00027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8431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nticorruption.lif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nticorruption.lif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nticorruption.li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2018-05-14T11:28:00Z</dcterms:created>
  <dcterms:modified xsi:type="dcterms:W3CDTF">2018-05-22T04:34:00Z</dcterms:modified>
</cp:coreProperties>
</file>