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25"/>
        <w:gridCol w:w="4604"/>
      </w:tblGrid>
      <w:tr w:rsidR="004D3CDF" w:rsidRPr="008E150E" w:rsidTr="009E71B8">
        <w:trPr>
          <w:trHeight w:hRule="exact" w:val="3977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4D3CDF" w:rsidRPr="004623B8" w:rsidRDefault="004D3CDF" w:rsidP="009E71B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B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D3CDF" w:rsidRPr="004623B8" w:rsidRDefault="004D3CDF" w:rsidP="009E71B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B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D3CDF" w:rsidRPr="004623B8" w:rsidRDefault="004D3CDF" w:rsidP="009E71B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B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D3CDF" w:rsidRPr="004623B8" w:rsidRDefault="004D3CDF" w:rsidP="009E71B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ПЕРВОМАЙСКИЙ </w:t>
            </w:r>
          </w:p>
          <w:p w:rsidR="004D3CDF" w:rsidRPr="004623B8" w:rsidRDefault="004D3CDF" w:rsidP="009E71B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ПОССОВЕТ </w:t>
            </w:r>
          </w:p>
          <w:p w:rsidR="004D3CDF" w:rsidRPr="004623B8" w:rsidRDefault="004D3CDF" w:rsidP="009E71B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B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462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D3CDF" w:rsidRPr="004623B8" w:rsidRDefault="004D3CDF" w:rsidP="009E71B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B8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D3CDF" w:rsidRPr="004623B8" w:rsidRDefault="004D3CDF" w:rsidP="009E71B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4D3CDF" w:rsidRPr="000D5288" w:rsidRDefault="004D3CDF" w:rsidP="009E71B8">
            <w:pPr>
              <w:jc w:val="center"/>
              <w:rPr>
                <w:b/>
                <w:bCs/>
                <w:sz w:val="32"/>
                <w:szCs w:val="32"/>
              </w:rPr>
            </w:pPr>
            <w:r w:rsidRPr="000D5288">
              <w:rPr>
                <w:b/>
                <w:bCs/>
                <w:sz w:val="32"/>
                <w:szCs w:val="32"/>
              </w:rPr>
              <w:t>П О С Т А Н О В Л Е Н И</w:t>
            </w:r>
            <w:r>
              <w:rPr>
                <w:b/>
                <w:bCs/>
                <w:sz w:val="32"/>
                <w:szCs w:val="32"/>
              </w:rPr>
              <w:t xml:space="preserve"> Е</w:t>
            </w:r>
          </w:p>
          <w:p w:rsidR="004D3CDF" w:rsidRPr="008E150E" w:rsidRDefault="004D3CDF" w:rsidP="009E71B8">
            <w:pPr>
              <w:jc w:val="center"/>
              <w:rPr>
                <w:b/>
                <w:bCs/>
              </w:rPr>
            </w:pPr>
          </w:p>
          <w:p w:rsidR="004D3CDF" w:rsidRPr="008E150E" w:rsidRDefault="004D3CDF" w:rsidP="009E71B8">
            <w:pPr>
              <w:jc w:val="center"/>
              <w:rPr>
                <w:sz w:val="2"/>
                <w:szCs w:val="2"/>
              </w:rPr>
            </w:pPr>
          </w:p>
          <w:p w:rsidR="004D3CDF" w:rsidRPr="008E150E" w:rsidRDefault="004D3CDF" w:rsidP="009E71B8">
            <w:pPr>
              <w:jc w:val="center"/>
              <w:rPr>
                <w:sz w:val="2"/>
                <w:szCs w:val="2"/>
              </w:rPr>
            </w:pPr>
          </w:p>
          <w:p w:rsidR="004D3CDF" w:rsidRPr="00BC1AFD" w:rsidRDefault="004D3CDF" w:rsidP="009E71B8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Pr="00BC1AF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</w:t>
            </w:r>
          </w:p>
          <w:p w:rsidR="004D3CDF" w:rsidRPr="008E150E" w:rsidRDefault="004D3CDF" w:rsidP="009E71B8">
            <w:pPr>
              <w:ind w:left="-68" w:right="-74"/>
              <w:jc w:val="center"/>
              <w:rPr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87630</wp:posOffset>
                      </wp:positionV>
                      <wp:extent cx="2880995" cy="151765"/>
                      <wp:effectExtent l="9525" t="8890" r="5080" b="1079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0995" cy="15176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6386AC" id="Группа 1" o:spid="_x0000_s1026" style="position:absolute;margin-left:-2.55pt;margin-top:6.9pt;width:226.85pt;height:11.9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3CDF" w:rsidRPr="008E150E" w:rsidRDefault="004D3CDF" w:rsidP="009E71B8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D3CDF" w:rsidRPr="008E150E" w:rsidRDefault="004D3CDF" w:rsidP="009E71B8">
            <w:pPr>
              <w:ind w:firstLine="71"/>
              <w:jc w:val="both"/>
              <w:rPr>
                <w:sz w:val="28"/>
                <w:szCs w:val="28"/>
              </w:rPr>
            </w:pPr>
          </w:p>
          <w:p w:rsidR="004D3CDF" w:rsidRPr="008E150E" w:rsidRDefault="004D3CDF" w:rsidP="009E71B8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4D3CDF" w:rsidRPr="008E150E" w:rsidTr="009E71B8">
        <w:trPr>
          <w:trHeight w:val="69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4D3CDF" w:rsidRPr="004D3CDF" w:rsidRDefault="004D3CDF" w:rsidP="004D3CD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D3CDF">
              <w:rPr>
                <w:sz w:val="28"/>
                <w:szCs w:val="28"/>
              </w:rPr>
              <w:t>Об основных направлениях бюджетной</w:t>
            </w:r>
            <w:r>
              <w:rPr>
                <w:sz w:val="28"/>
                <w:szCs w:val="28"/>
              </w:rPr>
              <w:t xml:space="preserve"> </w:t>
            </w:r>
            <w:r w:rsidRPr="004D3CDF">
              <w:rPr>
                <w:sz w:val="28"/>
                <w:szCs w:val="28"/>
              </w:rPr>
              <w:t>и налоговой политики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D3CDF">
              <w:rPr>
                <w:sz w:val="28"/>
                <w:szCs w:val="28"/>
              </w:rPr>
              <w:t>образования Первомайский поссовет Оренбургского района Оренбургской области на 202</w:t>
            </w:r>
            <w:r w:rsidR="00664809">
              <w:rPr>
                <w:sz w:val="28"/>
                <w:szCs w:val="28"/>
              </w:rPr>
              <w:t>1</w:t>
            </w:r>
            <w:r w:rsidRPr="004D3CDF">
              <w:rPr>
                <w:sz w:val="28"/>
                <w:szCs w:val="28"/>
              </w:rPr>
              <w:t xml:space="preserve"> год и </w:t>
            </w:r>
          </w:p>
          <w:p w:rsidR="004D3CDF" w:rsidRPr="001E0773" w:rsidRDefault="004D3CDF" w:rsidP="00664809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D3CDF">
              <w:rPr>
                <w:sz w:val="28"/>
                <w:szCs w:val="28"/>
              </w:rPr>
              <w:t>плановый период 202</w:t>
            </w:r>
            <w:r w:rsidR="00664809">
              <w:rPr>
                <w:sz w:val="28"/>
                <w:szCs w:val="28"/>
              </w:rPr>
              <w:t>2</w:t>
            </w:r>
            <w:r w:rsidRPr="004D3CDF">
              <w:rPr>
                <w:sz w:val="28"/>
                <w:szCs w:val="28"/>
              </w:rPr>
              <w:t>-202</w:t>
            </w:r>
            <w:r w:rsidR="00664809">
              <w:rPr>
                <w:sz w:val="28"/>
                <w:szCs w:val="28"/>
              </w:rPr>
              <w:t>3</w:t>
            </w:r>
            <w:r w:rsidRPr="004D3CDF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3CDF" w:rsidRPr="008E150E" w:rsidRDefault="004D3CDF" w:rsidP="009E71B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D3CDF" w:rsidRPr="008E150E" w:rsidRDefault="004D3CDF" w:rsidP="009E71B8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EE7E84" w:rsidRDefault="00DF4895" w:rsidP="00BD7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3CDF">
        <w:rPr>
          <w:sz w:val="28"/>
          <w:szCs w:val="28"/>
        </w:rPr>
        <w:tab/>
      </w:r>
    </w:p>
    <w:p w:rsidR="00BD78FF" w:rsidRPr="00BD78FF" w:rsidRDefault="00BD78FF" w:rsidP="00EE7E84">
      <w:pPr>
        <w:ind w:firstLine="720"/>
        <w:jc w:val="both"/>
        <w:rPr>
          <w:b/>
          <w:sz w:val="28"/>
          <w:szCs w:val="28"/>
        </w:rPr>
      </w:pPr>
      <w:r w:rsidRPr="00BD78FF">
        <w:rPr>
          <w:sz w:val="28"/>
          <w:szCs w:val="28"/>
        </w:rPr>
        <w:t>В целях разработки проекта бюджета</w:t>
      </w:r>
      <w:r>
        <w:rPr>
          <w:sz w:val="28"/>
          <w:szCs w:val="28"/>
        </w:rPr>
        <w:t xml:space="preserve"> муниципального образования </w:t>
      </w:r>
      <w:r w:rsidR="00ED41A1">
        <w:rPr>
          <w:sz w:val="28"/>
          <w:szCs w:val="28"/>
        </w:rPr>
        <w:t>Первомайский поссовет</w:t>
      </w:r>
      <w:r>
        <w:rPr>
          <w:sz w:val="28"/>
          <w:szCs w:val="28"/>
        </w:rPr>
        <w:t xml:space="preserve"> Оренбургского района </w:t>
      </w:r>
      <w:r w:rsidRPr="00BD78FF">
        <w:rPr>
          <w:sz w:val="28"/>
          <w:szCs w:val="28"/>
        </w:rPr>
        <w:t>Оренбургской области на 202</w:t>
      </w:r>
      <w:r w:rsidR="00664809">
        <w:rPr>
          <w:sz w:val="28"/>
          <w:szCs w:val="28"/>
        </w:rPr>
        <w:t>1</w:t>
      </w:r>
      <w:r w:rsidRPr="00BD78FF">
        <w:rPr>
          <w:sz w:val="28"/>
          <w:szCs w:val="28"/>
        </w:rPr>
        <w:t xml:space="preserve"> год и плановый период 202</w:t>
      </w:r>
      <w:r w:rsidR="00664809">
        <w:rPr>
          <w:sz w:val="28"/>
          <w:szCs w:val="28"/>
        </w:rPr>
        <w:t>2</w:t>
      </w:r>
      <w:r w:rsidRPr="00BD78FF">
        <w:rPr>
          <w:sz w:val="28"/>
          <w:szCs w:val="28"/>
        </w:rPr>
        <w:t>-202</w:t>
      </w:r>
      <w:r w:rsidR="00664809">
        <w:rPr>
          <w:sz w:val="28"/>
          <w:szCs w:val="28"/>
        </w:rPr>
        <w:t>3</w:t>
      </w:r>
      <w:r w:rsidRPr="00BD78FF">
        <w:rPr>
          <w:sz w:val="28"/>
          <w:szCs w:val="28"/>
        </w:rPr>
        <w:t xml:space="preserve"> годов, в соответствии с требованиями ст.</w:t>
      </w:r>
      <w:r w:rsidR="004D3CDF">
        <w:rPr>
          <w:sz w:val="28"/>
          <w:szCs w:val="28"/>
        </w:rPr>
        <w:t xml:space="preserve"> </w:t>
      </w:r>
      <w:r w:rsidRPr="00BD78FF">
        <w:rPr>
          <w:sz w:val="28"/>
          <w:szCs w:val="28"/>
        </w:rPr>
        <w:t>ст. 172, 184.2 Бюджетного кодекса Российской Федерации, ст.14 Федерального закона от 06.10.2003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</w:t>
      </w:r>
      <w:r w:rsidR="00664809">
        <w:rPr>
          <w:sz w:val="28"/>
          <w:szCs w:val="28"/>
        </w:rPr>
        <w:t>а</w:t>
      </w:r>
      <w:r w:rsidRPr="00BD78FF">
        <w:rPr>
          <w:sz w:val="28"/>
          <w:szCs w:val="28"/>
        </w:rPr>
        <w:t>дминистраци</w:t>
      </w:r>
      <w:r w:rsidR="00664809">
        <w:rPr>
          <w:sz w:val="28"/>
          <w:szCs w:val="28"/>
        </w:rPr>
        <w:t>и</w:t>
      </w:r>
      <w:r w:rsidRPr="00BD78FF"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ED41A1">
        <w:rPr>
          <w:sz w:val="28"/>
          <w:szCs w:val="28"/>
        </w:rPr>
        <w:t>Первомайский поссовет Оренбу</w:t>
      </w:r>
      <w:r>
        <w:rPr>
          <w:sz w:val="28"/>
          <w:szCs w:val="28"/>
        </w:rPr>
        <w:t xml:space="preserve">ргского района </w:t>
      </w:r>
      <w:r w:rsidRPr="00BD78FF">
        <w:rPr>
          <w:sz w:val="28"/>
          <w:szCs w:val="28"/>
        </w:rPr>
        <w:t>Оренбургской области</w:t>
      </w:r>
      <w:r w:rsidRPr="00BD78FF">
        <w:rPr>
          <w:b/>
          <w:sz w:val="28"/>
          <w:szCs w:val="28"/>
        </w:rPr>
        <w:t>:</w:t>
      </w:r>
    </w:p>
    <w:p w:rsidR="00BD78FF" w:rsidRPr="00BD78FF" w:rsidRDefault="00BD78FF" w:rsidP="004D3CDF">
      <w:pPr>
        <w:ind w:firstLine="720"/>
        <w:jc w:val="both"/>
        <w:rPr>
          <w:sz w:val="28"/>
          <w:szCs w:val="28"/>
        </w:rPr>
      </w:pPr>
      <w:r w:rsidRPr="00BD78FF">
        <w:rPr>
          <w:sz w:val="28"/>
          <w:szCs w:val="28"/>
        </w:rPr>
        <w:t>1. Утвердить Основные направления бюджетной и налоговой политики</w:t>
      </w:r>
      <w:r>
        <w:rPr>
          <w:sz w:val="28"/>
          <w:szCs w:val="28"/>
        </w:rPr>
        <w:t xml:space="preserve"> </w:t>
      </w:r>
      <w:r w:rsidRPr="00BD78FF">
        <w:rPr>
          <w:sz w:val="28"/>
          <w:szCs w:val="28"/>
        </w:rPr>
        <w:t xml:space="preserve">муниципального образования </w:t>
      </w:r>
      <w:r w:rsidR="00ED41A1">
        <w:rPr>
          <w:sz w:val="28"/>
          <w:szCs w:val="28"/>
        </w:rPr>
        <w:t>Первомайский поссовет</w:t>
      </w:r>
      <w:r w:rsidRPr="00BD78FF">
        <w:rPr>
          <w:sz w:val="28"/>
          <w:szCs w:val="28"/>
        </w:rPr>
        <w:t xml:space="preserve"> Оренбургского райо</w:t>
      </w:r>
      <w:r w:rsidR="00664809">
        <w:rPr>
          <w:sz w:val="28"/>
          <w:szCs w:val="28"/>
        </w:rPr>
        <w:t>на Оренбургской области на 2021</w:t>
      </w:r>
      <w:r w:rsidRPr="00BD78FF">
        <w:rPr>
          <w:sz w:val="28"/>
          <w:szCs w:val="28"/>
        </w:rPr>
        <w:t xml:space="preserve"> год и плановый период 202</w:t>
      </w:r>
      <w:r w:rsidR="00664809">
        <w:rPr>
          <w:sz w:val="28"/>
          <w:szCs w:val="28"/>
        </w:rPr>
        <w:t>2</w:t>
      </w:r>
      <w:r w:rsidRPr="00BD78FF">
        <w:rPr>
          <w:sz w:val="28"/>
          <w:szCs w:val="28"/>
        </w:rPr>
        <w:t>-202</w:t>
      </w:r>
      <w:r w:rsidR="00664809">
        <w:rPr>
          <w:sz w:val="28"/>
          <w:szCs w:val="28"/>
        </w:rPr>
        <w:t>3</w:t>
      </w:r>
      <w:r w:rsidRPr="00BD78FF">
        <w:rPr>
          <w:sz w:val="28"/>
          <w:szCs w:val="28"/>
        </w:rPr>
        <w:t xml:space="preserve"> годов согласно </w:t>
      </w:r>
      <w:r w:rsidR="004D3CDF">
        <w:rPr>
          <w:sz w:val="28"/>
          <w:szCs w:val="28"/>
        </w:rPr>
        <w:t>п</w:t>
      </w:r>
      <w:r w:rsidRPr="00BD78FF">
        <w:rPr>
          <w:sz w:val="28"/>
          <w:szCs w:val="28"/>
        </w:rPr>
        <w:t>риложению.</w:t>
      </w:r>
      <w:r>
        <w:rPr>
          <w:sz w:val="28"/>
          <w:szCs w:val="28"/>
        </w:rPr>
        <w:t xml:space="preserve"> </w:t>
      </w:r>
    </w:p>
    <w:p w:rsidR="00BD78FF" w:rsidRPr="00BD78FF" w:rsidRDefault="00BD78FF" w:rsidP="004D3CDF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3C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D78FF">
        <w:rPr>
          <w:sz w:val="28"/>
          <w:szCs w:val="28"/>
        </w:rPr>
        <w:t xml:space="preserve"> муниципального образования </w:t>
      </w:r>
      <w:r w:rsidR="00ED41A1">
        <w:rPr>
          <w:sz w:val="28"/>
          <w:szCs w:val="28"/>
        </w:rPr>
        <w:t>Первомайский поссовет</w:t>
      </w:r>
      <w:r w:rsidRPr="00BD78FF">
        <w:rPr>
          <w:sz w:val="28"/>
          <w:szCs w:val="28"/>
        </w:rPr>
        <w:t xml:space="preserve"> Оренбургского района Оренбургской области, при разработке проекта местного бюджета на 202</w:t>
      </w:r>
      <w:r w:rsidR="00664809">
        <w:rPr>
          <w:sz w:val="28"/>
          <w:szCs w:val="28"/>
        </w:rPr>
        <w:t>1</w:t>
      </w:r>
      <w:r w:rsidRPr="00BD78FF">
        <w:rPr>
          <w:sz w:val="28"/>
          <w:szCs w:val="28"/>
        </w:rPr>
        <w:t xml:space="preserve"> год и плановый период 202</w:t>
      </w:r>
      <w:r w:rsidR="00664809">
        <w:rPr>
          <w:sz w:val="28"/>
          <w:szCs w:val="28"/>
        </w:rPr>
        <w:t>2</w:t>
      </w:r>
      <w:r w:rsidRPr="00BD78FF">
        <w:rPr>
          <w:sz w:val="28"/>
          <w:szCs w:val="28"/>
        </w:rPr>
        <w:t>-202</w:t>
      </w:r>
      <w:r w:rsidR="00664809">
        <w:rPr>
          <w:sz w:val="28"/>
          <w:szCs w:val="28"/>
        </w:rPr>
        <w:t>3</w:t>
      </w:r>
      <w:r w:rsidRPr="00BD78FF">
        <w:rPr>
          <w:sz w:val="28"/>
          <w:szCs w:val="28"/>
        </w:rPr>
        <w:t xml:space="preserve"> годов, обеспечить соблюдение Основных направлений бюджетной и налоговой политики</w:t>
      </w:r>
      <w:r>
        <w:rPr>
          <w:sz w:val="28"/>
          <w:szCs w:val="28"/>
        </w:rPr>
        <w:t xml:space="preserve"> </w:t>
      </w:r>
      <w:r w:rsidRPr="00BD78FF">
        <w:rPr>
          <w:sz w:val="28"/>
          <w:szCs w:val="28"/>
        </w:rPr>
        <w:t xml:space="preserve">муниципального образования </w:t>
      </w:r>
      <w:r w:rsidR="00ED41A1">
        <w:rPr>
          <w:sz w:val="28"/>
          <w:szCs w:val="28"/>
        </w:rPr>
        <w:t>Первомайский поссовет</w:t>
      </w:r>
      <w:r w:rsidR="00664809">
        <w:rPr>
          <w:sz w:val="28"/>
          <w:szCs w:val="28"/>
        </w:rPr>
        <w:t>,</w:t>
      </w:r>
      <w:r w:rsidRPr="00BD78FF">
        <w:rPr>
          <w:sz w:val="28"/>
          <w:szCs w:val="28"/>
        </w:rPr>
        <w:t xml:space="preserve"> Оренбургского района</w:t>
      </w:r>
      <w:r w:rsidR="00664809">
        <w:rPr>
          <w:sz w:val="28"/>
          <w:szCs w:val="28"/>
        </w:rPr>
        <w:t>,</w:t>
      </w:r>
      <w:r w:rsidRPr="00BD78FF">
        <w:rPr>
          <w:sz w:val="28"/>
          <w:szCs w:val="28"/>
        </w:rPr>
        <w:t xml:space="preserve"> Оренбургской области на 202</w:t>
      </w:r>
      <w:r w:rsidR="00664809">
        <w:rPr>
          <w:sz w:val="28"/>
          <w:szCs w:val="28"/>
        </w:rPr>
        <w:t>1</w:t>
      </w:r>
      <w:r w:rsidRPr="00BD78FF">
        <w:rPr>
          <w:sz w:val="28"/>
          <w:szCs w:val="28"/>
        </w:rPr>
        <w:t xml:space="preserve"> год и плановый период 202</w:t>
      </w:r>
      <w:r w:rsidR="00664809">
        <w:rPr>
          <w:sz w:val="28"/>
          <w:szCs w:val="28"/>
        </w:rPr>
        <w:t>2-2023</w:t>
      </w:r>
      <w:r w:rsidRPr="00BD78FF">
        <w:rPr>
          <w:sz w:val="28"/>
          <w:szCs w:val="28"/>
        </w:rPr>
        <w:t xml:space="preserve"> годов.</w:t>
      </w:r>
    </w:p>
    <w:p w:rsidR="007E7412" w:rsidRDefault="004D3CDF" w:rsidP="004D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895">
        <w:rPr>
          <w:sz w:val="28"/>
          <w:szCs w:val="28"/>
        </w:rPr>
        <w:t xml:space="preserve"> </w:t>
      </w:r>
      <w:r w:rsidR="00BD78FF">
        <w:rPr>
          <w:sz w:val="28"/>
          <w:szCs w:val="28"/>
        </w:rPr>
        <w:t>3</w:t>
      </w:r>
      <w:r w:rsidR="007E7412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возложить на начальника отдела бухгалтерского учета и отчетности – главного бухгалтера администрации Ковалёву О.Л.</w:t>
      </w:r>
    </w:p>
    <w:p w:rsidR="005C2ACB" w:rsidRPr="00EE7E84" w:rsidRDefault="007E7412" w:rsidP="00102B10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autoSpaceDE/>
        <w:autoSpaceDN/>
        <w:ind w:left="0" w:firstLine="709"/>
        <w:jc w:val="both"/>
      </w:pPr>
      <w:r w:rsidRPr="004D3CDF">
        <w:rPr>
          <w:sz w:val="28"/>
          <w:szCs w:val="28"/>
        </w:rPr>
        <w:t xml:space="preserve">Разместить настоящее постановление на официальном сайте муниципального образования </w:t>
      </w:r>
      <w:r w:rsidR="00ED41A1" w:rsidRPr="004D3CDF">
        <w:rPr>
          <w:sz w:val="28"/>
          <w:szCs w:val="28"/>
        </w:rPr>
        <w:t>Первомайский поссовет</w:t>
      </w:r>
      <w:r w:rsidRPr="004D3CDF">
        <w:rPr>
          <w:sz w:val="28"/>
          <w:szCs w:val="28"/>
        </w:rPr>
        <w:t xml:space="preserve"> Оренбургского района Оренбургской области.</w:t>
      </w:r>
    </w:p>
    <w:p w:rsidR="00EE7E84" w:rsidRDefault="00EE7E84" w:rsidP="00EE7E84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E7E84">
        <w:rPr>
          <w:sz w:val="28"/>
          <w:szCs w:val="28"/>
        </w:rPr>
        <w:t>Настоящее постановление вступает в силу со дня его подписания.</w:t>
      </w:r>
    </w:p>
    <w:p w:rsidR="00EE7E84" w:rsidRPr="00EE7E84" w:rsidRDefault="00EE7E84" w:rsidP="00EE7E84">
      <w:pPr>
        <w:ind w:left="709"/>
        <w:jc w:val="both"/>
        <w:rPr>
          <w:sz w:val="28"/>
          <w:szCs w:val="28"/>
        </w:rPr>
      </w:pPr>
    </w:p>
    <w:p w:rsidR="00E21592" w:rsidRDefault="00B21599" w:rsidP="00F15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</w:t>
      </w:r>
      <w:r w:rsidR="004D3CD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664809">
        <w:rPr>
          <w:sz w:val="28"/>
          <w:szCs w:val="28"/>
        </w:rPr>
        <w:t xml:space="preserve">      О.И.Куличенко</w:t>
      </w:r>
    </w:p>
    <w:p w:rsidR="007F60BD" w:rsidRPr="007F60BD" w:rsidRDefault="007F60BD" w:rsidP="007F60BD">
      <w:pPr>
        <w:jc w:val="both"/>
        <w:rPr>
          <w:sz w:val="24"/>
          <w:szCs w:val="24"/>
        </w:rPr>
      </w:pPr>
      <w:r w:rsidRPr="007F60BD">
        <w:rPr>
          <w:color w:val="000000"/>
          <w:sz w:val="24"/>
          <w:szCs w:val="24"/>
        </w:rPr>
        <w:t>Верно: Заместитель главы администрации                               Н.В. Артамонова</w:t>
      </w:r>
      <w:bookmarkStart w:id="0" w:name="_GoBack"/>
      <w:bookmarkEnd w:id="0"/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4D3CDF" w:rsidTr="004D3CDF">
        <w:tc>
          <w:tcPr>
            <w:tcW w:w="4500" w:type="dxa"/>
          </w:tcPr>
          <w:p w:rsidR="004D3CDF" w:rsidRPr="004D3CDF" w:rsidRDefault="004D3CDF" w:rsidP="004D3C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</w:t>
            </w:r>
            <w:r w:rsidRPr="004D3CDF">
              <w:rPr>
                <w:sz w:val="28"/>
                <w:szCs w:val="28"/>
              </w:rPr>
              <w:t>иложение</w:t>
            </w:r>
          </w:p>
          <w:p w:rsidR="004D3CDF" w:rsidRPr="004D3CDF" w:rsidRDefault="004D3CDF" w:rsidP="004D3CDF">
            <w:pPr>
              <w:jc w:val="both"/>
              <w:rPr>
                <w:sz w:val="28"/>
                <w:szCs w:val="28"/>
              </w:rPr>
            </w:pPr>
            <w:r w:rsidRPr="004D3CDF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4D3CDF">
              <w:rPr>
                <w:sz w:val="28"/>
                <w:szCs w:val="28"/>
              </w:rPr>
              <w:t>дминистрации</w:t>
            </w:r>
          </w:p>
          <w:p w:rsidR="004D3CDF" w:rsidRPr="004D3CDF" w:rsidRDefault="004D3CDF" w:rsidP="004D3CDF">
            <w:pPr>
              <w:jc w:val="both"/>
              <w:rPr>
                <w:sz w:val="28"/>
                <w:szCs w:val="28"/>
              </w:rPr>
            </w:pPr>
            <w:r w:rsidRPr="004D3CDF">
              <w:rPr>
                <w:sz w:val="28"/>
                <w:szCs w:val="28"/>
              </w:rPr>
              <w:t>муниципального образования</w:t>
            </w:r>
          </w:p>
          <w:p w:rsidR="004D3CDF" w:rsidRPr="004D3CDF" w:rsidRDefault="004D3CDF" w:rsidP="004D3CDF">
            <w:pPr>
              <w:jc w:val="both"/>
              <w:rPr>
                <w:sz w:val="28"/>
                <w:szCs w:val="28"/>
              </w:rPr>
            </w:pPr>
            <w:r w:rsidRPr="004D3CDF">
              <w:rPr>
                <w:sz w:val="28"/>
                <w:szCs w:val="28"/>
              </w:rPr>
              <w:t>Первомайский поссовет</w:t>
            </w:r>
          </w:p>
          <w:p w:rsidR="004D3CDF" w:rsidRPr="004D3CDF" w:rsidRDefault="004D3CDF" w:rsidP="004D3CDF">
            <w:pPr>
              <w:jc w:val="both"/>
              <w:rPr>
                <w:sz w:val="28"/>
                <w:szCs w:val="28"/>
              </w:rPr>
            </w:pPr>
            <w:r w:rsidRPr="004D3CDF">
              <w:rPr>
                <w:sz w:val="28"/>
                <w:szCs w:val="28"/>
              </w:rPr>
              <w:t xml:space="preserve">Оренбургского района </w:t>
            </w:r>
          </w:p>
          <w:p w:rsidR="004D3CDF" w:rsidRPr="004D3CDF" w:rsidRDefault="004D3CDF" w:rsidP="004D3CDF">
            <w:pPr>
              <w:jc w:val="both"/>
              <w:rPr>
                <w:sz w:val="28"/>
                <w:szCs w:val="28"/>
              </w:rPr>
            </w:pPr>
            <w:r w:rsidRPr="004D3CDF">
              <w:rPr>
                <w:sz w:val="28"/>
                <w:szCs w:val="28"/>
              </w:rPr>
              <w:t xml:space="preserve">Оренбургской области </w:t>
            </w:r>
          </w:p>
          <w:p w:rsidR="004D3CDF" w:rsidRDefault="004D3CDF" w:rsidP="004D3CDF">
            <w:pPr>
              <w:jc w:val="both"/>
              <w:rPr>
                <w:sz w:val="28"/>
                <w:szCs w:val="28"/>
              </w:rPr>
            </w:pPr>
            <w:r w:rsidRPr="004D3C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</w:t>
            </w:r>
            <w:r w:rsidRPr="004D3CD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4D3CDF" w:rsidRDefault="004D3CDF" w:rsidP="004D3CDF">
      <w:pPr>
        <w:jc w:val="both"/>
        <w:rPr>
          <w:sz w:val="28"/>
          <w:szCs w:val="28"/>
        </w:rPr>
      </w:pPr>
    </w:p>
    <w:p w:rsidR="009C5DC2" w:rsidRDefault="009C5DC2" w:rsidP="009C5DC2">
      <w:pPr>
        <w:jc w:val="right"/>
      </w:pPr>
    </w:p>
    <w:p w:rsidR="00664809" w:rsidRPr="00664809" w:rsidRDefault="00664809" w:rsidP="00664809">
      <w:pPr>
        <w:autoSpaceDE/>
        <w:autoSpaceDN/>
        <w:ind w:left="426" w:firstLine="567"/>
        <w:rPr>
          <w:b/>
          <w:sz w:val="28"/>
        </w:rPr>
      </w:pPr>
      <w:r w:rsidRPr="00664809">
        <w:rPr>
          <w:b/>
          <w:sz w:val="28"/>
        </w:rPr>
        <w:t>Основные направления бюджетной политики</w:t>
      </w:r>
    </w:p>
    <w:p w:rsidR="00664809" w:rsidRPr="00664809" w:rsidRDefault="00664809" w:rsidP="00664809">
      <w:pPr>
        <w:autoSpaceDE/>
        <w:autoSpaceDN/>
        <w:ind w:left="1418" w:hanging="1418"/>
        <w:jc w:val="both"/>
        <w:rPr>
          <w:b/>
          <w:sz w:val="28"/>
        </w:rPr>
      </w:pP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     В соответствии с требованиями статьи 172 Бюджетного кодекса Российской Федерации проект бюджета на 2021–2023 годы основывается на бюджетном прогнозе на долгосрочный период до 2031 года. 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Отличительной особенностью основных направлений бюджетной политики является отражение длящихся мероприятий, направленных на реализацию комплекса мер по обеспечению устойчивого развития экономики и социальной стабильности поселения.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Бюджет формируется в соответствии с утвержденными бюджетными принципами и правилами. Главная задача – обеспечить принятие выполнимых обязательств и не нарушить устойчивость бюджетной системы.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Обеспечение принятых расходных обязательств и</w:t>
      </w:r>
      <w:r>
        <w:rPr>
          <w:sz w:val="28"/>
        </w:rPr>
        <w:t xml:space="preserve">сточниками финансирования, а не </w:t>
      </w:r>
      <w:r w:rsidRPr="00664809">
        <w:rPr>
          <w:sz w:val="28"/>
        </w:rPr>
        <w:t>увеличение новых расходных обязательств, является необходимым условием реализации государственной политики в планируемом периоде. В проект бюджета будут в первоочередном порядке включаться лишь расходы на финансирование действующих расходных обязательств, отраженные в реестре расходных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Проект бюджета будет формироваться на основе трехлетнего планирования.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          Бюджетная политика будет направлена  на: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1) реализацию первоочередных мероприятий по обеспечению устойчивого развития экономики и социальной стабильности поселения;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2) обеспечение планирования расходов на оплату труда исходя из параметров повышения заработной платы работникам муниципальных учреждений, поименованных в указах Президента социально-экономической направленности, установленных в планах мероприятий изменений в отраслях социальной сферы («дорожных картах»); 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3) достижение показателей муниципальных заданий на оказание услуг (выполнение работ) в соответствие с показателями, установленными в муниципальных программах;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4) продолжение проведения мероприятий, направленных на внедрение новых механизмов управления финансами: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а) введение «эффективного контракта» с работниками муниципальных  учреждений;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lastRenderedPageBreak/>
        <w:t>б) совершенствование расчета нормативных затрат на оказание услуг муниципальными учреждениями;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в) развитие механизма нормативно-подушевого финансирования расходов;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г) развитие механизма универсального расчета затрат на оказание однотипных услуг;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5) оптимизация численности, типа и организационно-правовой формы муниципальных учреждений;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6) сокращение неэффективных расходов муниципальных учреждений, отчуждение их непрофильного имущества, а также прекращение реализации ими функций, не обусловленных полномочиями поселения;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7) финансовое обеспечение выплаты уральского коэффициента сверх минимального размера оплаты труда;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8) применение ведомственных перечней муниципальных услуг и работ, сформированных в соответствии с базовыми (отраслевыми) перечнями государственных и муниципальных услуг и работ для формирования муниципального задания.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     Расходы бюджета на 2021 год и на плановый период 2022-2023 годов формировались исходя из предельных объемов бюджетных ассигнований, доведенных до главных распорядителей средств бюджета. В предельных объемах бюджетных ассигнований учтены средства, планируемые к получению из областного, федерального и районного  бюджетов.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        Бюджет на 2021 и на плановый период 2022-2023 годов сохранит социальную направленность. Социальная направленность бюджета обусловлена сохранением значительной доли расходов на жилищно-коммунальное хозяйство, на  культуру, спорт и социальную политику.   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       Приоритетными направлениями бюджетной политики в сфере культуры являются обеспечение сохранности и доступа к культурным ценностям, эффективное использование объектов культурного наследия, создание условий для улучшения доступа населения к культурным ценностям путем информатизации отрасли,  создание условий для повышения качества и разнообразия услуг, предоставляемых в сфере культуры, искусства на территории Оренбургского района и поселения.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       Формирование бюджетных ассигнований на поддержку отраслей экономики  планируется  осуществлять  с  учетом  необходимости  выполнения приоритетных мероприятий, обеспечивающих решение задач, поставленных в указах Президента, повышения качества программно-целевого планирования и обеспечения роста эффективности использования бюджетных ассигнований.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Финансирование мероприятий в сфере дорожного хозяйства будет направлено на развитие сети автомобильных дорог  местного значения, прирост протяженности автомобильных дорог, качества и безопасности дорог, соответствующих нормативным требованиям к транспортно-эксплуатационным показателям.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    В 2021 году планируется продолжить работы по капитальному ремонту гидротехнического сооружения Донгузского водохранилища.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    В 2021 году планируется осуществлять расходы на проведение государственного кадастрового учета границ муниципального образования и границ населенного пункта, постановка на кадастровый учет правил </w:t>
      </w:r>
      <w:r w:rsidRPr="00664809">
        <w:rPr>
          <w:sz w:val="28"/>
        </w:rPr>
        <w:lastRenderedPageBreak/>
        <w:t xml:space="preserve">землепользования и застройки, на организацию работы оценки размера арендной платы и рыночной стоимости земельных участков. 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Поддержка жилищно-коммунального хозяйства осуществляется в рамках принятых программ реализации мероприятий.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         По-прежнему особое внимание будет уделяться работе  по повышению эффективности использования бюджетных средств и увеличения налоговых и неналоговых доходов.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        Задача повышения эффективности бюджетных расходов выходит на первый план. 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В целях повышения эффективности бюджетных расходов необходимо: 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- активно использовать оценку эффективности бюджетных расходов уже на этапе планирования расходов;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- рассмотреть вопрос об организации мониторинга бюджетной сети (количество учреждений, количество персонала, используемые фонды, объемы и качество предоставляемых муниципальных услуг в разрезе подведомственных учреждений);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>- провести оценку потребности в учреждениях с учетом необходимого (желаемого) уровня обеспеченности муниципальными услугами, в том числе исходя из сложившейся структуры поселения;</w:t>
      </w:r>
    </w:p>
    <w:p w:rsidR="00664809" w:rsidRPr="00664809" w:rsidRDefault="00664809" w:rsidP="00664809">
      <w:pPr>
        <w:autoSpaceDE/>
        <w:autoSpaceDN/>
        <w:jc w:val="both"/>
        <w:rPr>
          <w:sz w:val="28"/>
        </w:rPr>
      </w:pPr>
      <w:r w:rsidRPr="00664809">
        <w:rPr>
          <w:sz w:val="28"/>
        </w:rPr>
        <w:t xml:space="preserve">           В условиях экономии бюджетных средств одним из важных направлений бюджетной политики являются принятие сбалансированного бюджета, либо ограничение дефицита бюджета. Согласно положениям Бюджетного кодекса Российской Федерации в году предельный размер дефицита должен составлять не более 10 процентов от общего годового объема доходов бюджета без учета утвержденного объема безвозмездных поступлений и  поступлений налоговых доходов по дополнительным нормативам отчислений. </w:t>
      </w:r>
    </w:p>
    <w:p w:rsidR="00EE7E84" w:rsidRDefault="00EE7E84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664809" w:rsidRDefault="00664809" w:rsidP="00EE7E84">
      <w:pPr>
        <w:jc w:val="both"/>
        <w:rPr>
          <w:sz w:val="28"/>
          <w:szCs w:val="28"/>
        </w:rPr>
      </w:pPr>
    </w:p>
    <w:p w:rsidR="009C5DC2" w:rsidRPr="004D3CDF" w:rsidRDefault="009C5DC2" w:rsidP="00EE7E84">
      <w:pPr>
        <w:jc w:val="center"/>
        <w:rPr>
          <w:sz w:val="28"/>
          <w:szCs w:val="28"/>
        </w:rPr>
      </w:pPr>
      <w:r w:rsidRPr="004D3CDF">
        <w:rPr>
          <w:sz w:val="28"/>
          <w:szCs w:val="28"/>
        </w:rPr>
        <w:t>Основные направления налоговой политики</w:t>
      </w:r>
    </w:p>
    <w:p w:rsidR="009C5DC2" w:rsidRPr="004D3CDF" w:rsidRDefault="009C5DC2" w:rsidP="009C5DC2">
      <w:pPr>
        <w:jc w:val="both"/>
        <w:rPr>
          <w:sz w:val="28"/>
          <w:szCs w:val="28"/>
        </w:rPr>
      </w:pP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lastRenderedPageBreak/>
        <w:t xml:space="preserve">     Основные направления налоговой политики подготовлены с целью составления проекта  бюджета на 202</w:t>
      </w:r>
      <w:r w:rsidR="00664809">
        <w:rPr>
          <w:sz w:val="28"/>
          <w:szCs w:val="28"/>
        </w:rPr>
        <w:t>1</w:t>
      </w:r>
      <w:r w:rsidRPr="009C5DC2">
        <w:rPr>
          <w:sz w:val="28"/>
          <w:szCs w:val="28"/>
        </w:rPr>
        <w:t xml:space="preserve"> год и на плановый период 202</w:t>
      </w:r>
      <w:r w:rsidR="00664809">
        <w:rPr>
          <w:sz w:val="28"/>
          <w:szCs w:val="28"/>
        </w:rPr>
        <w:t>2</w:t>
      </w:r>
      <w:r w:rsidRPr="009C5DC2">
        <w:rPr>
          <w:sz w:val="28"/>
          <w:szCs w:val="28"/>
        </w:rPr>
        <w:t xml:space="preserve"> и 202</w:t>
      </w:r>
      <w:r w:rsidR="00664809">
        <w:rPr>
          <w:sz w:val="28"/>
          <w:szCs w:val="28"/>
        </w:rPr>
        <w:t>3</w:t>
      </w:r>
      <w:r w:rsidRPr="009C5DC2">
        <w:rPr>
          <w:sz w:val="28"/>
          <w:szCs w:val="28"/>
        </w:rPr>
        <w:t xml:space="preserve"> годов. 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>Главной задачей основных направлений налоговой политики является обеспечение сбалансированности бюджета. Цель реализации налоговой политики - дальнейшее повышение эффективности налоговой системы.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 xml:space="preserve">При этом налоговая политика должна быть направлена на обеспечение устойчивого развития экономики и социальной стабильности в </w:t>
      </w:r>
      <w:r w:rsidR="00ED41A1">
        <w:rPr>
          <w:sz w:val="28"/>
          <w:szCs w:val="28"/>
        </w:rPr>
        <w:t>поселении</w:t>
      </w:r>
      <w:r w:rsidRPr="009C5DC2">
        <w:rPr>
          <w:sz w:val="28"/>
          <w:szCs w:val="28"/>
        </w:rPr>
        <w:t>.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 xml:space="preserve">          Налоговая политика Оренбургского района направлена на безусловное соблюдение законодательства Российской Федерации, Оренбургской области и нормативно-правовых актов муниципального образования </w:t>
      </w:r>
      <w:r w:rsidR="00EA094D">
        <w:rPr>
          <w:sz w:val="28"/>
          <w:szCs w:val="28"/>
        </w:rPr>
        <w:t>Первомайский поссовет</w:t>
      </w:r>
      <w:r w:rsidRPr="009C5DC2">
        <w:rPr>
          <w:sz w:val="28"/>
          <w:szCs w:val="28"/>
        </w:rPr>
        <w:t xml:space="preserve">.    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 xml:space="preserve">     Во исполнение общих требований к методике прогнозирования поступлений доходов в бюджеты бюджетной системы Российской Федерации, которые установлены постановлением Правительства Российской Федерации от 23 июня 2016 года № 574, органами местного самоуправления муниципальных образований, осуществляющими бюджетные полномочия главных администраторов доходов, разработаны и утверждены методики прогнозирования закрепленных за ними доходов в  бюджет.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 xml:space="preserve">          В основу налогообложения доходов физических лиц должен быть положен принцип совершенствования контроля за полнотой и своевременностью его уплаты. 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>Необходимо на постоянной основе осуществлять мониторинг динамики фонда заработной платы, среднемесячной номинальной начисленной заработной платы, а также сумм налоговых вычетов.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>В рамках предупреждения и пресечения недобросовестной конкуренции для поддержки зарегистрированных субъектов малого и среднего предпринимательства необходимо утверждение на федеральном уровне признаков предпринимательской деятельности с одновременным увеличением административной ответственности за осуществление предпринимательской деятельности без государственной регистрации.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>В современном налоговом законодательстве огромное внимание уделяется кадастровой оценке имущества. Наиважнейшей задачей для всех уровней власти в Оренбургской области является актуализация кадастровой стоимости объектов имущества. От качества этой работы зависит доходная часть бюджетов и реальная налоговая нагрузка на налогоплательщиков.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 xml:space="preserve">      В целях оптимизации налоговых льгот, не влияющих на стимулирование инвестиционной и предпринимательской активности, а также не имеющих социального эффекта, муниципальным образованиям сельских поселений необходимо ежегодно производить оценку их эффективности. При этом должны соблюдаться принципы адресности и нуждаемости получателей налоговых льгот, в особенности их социальной значимости.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>В целях обеспечения бюджетной устойчивости особое внимание следует уделять: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>- повышению эффективности мер урегулирования налоговой и неналоговой задолженности и снижению рисков образования новой задолженности;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lastRenderedPageBreak/>
        <w:t>- вопросам совершенствования методов администрирования, направленных на улучшение налогового администрирования и расширение информационного взаимодействия;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 xml:space="preserve">- увеличению имеющегося доходного потенциала за счет повышения эффективности использования имущества, в том числе земельного фонда, и снижения недоимки по налоговым и неналоговым поступлениям. 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 xml:space="preserve">       Начиная с проектов бюджетов на 2019 год в процессе составления, утверждения и исполнения бюджета ведется реестр источников доходов бюджета, порядок разработки и утверждения которого установлен постановлением Правительства Российской Федерации от 31.08.2016 № 868 «О порядке формирования и ведения перечня источников доходов Российской Федерации».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  <w:r w:rsidRPr="009C5DC2">
        <w:rPr>
          <w:sz w:val="28"/>
          <w:szCs w:val="28"/>
        </w:rPr>
        <w:t xml:space="preserve">     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Федерации.</w:t>
      </w:r>
    </w:p>
    <w:p w:rsidR="009C5DC2" w:rsidRPr="009C5DC2" w:rsidRDefault="009C5DC2" w:rsidP="009C5DC2">
      <w:pPr>
        <w:jc w:val="both"/>
        <w:rPr>
          <w:sz w:val="28"/>
          <w:szCs w:val="28"/>
        </w:rPr>
      </w:pPr>
    </w:p>
    <w:p w:rsidR="009C5DC2" w:rsidRPr="009C5DC2" w:rsidRDefault="009C5DC2" w:rsidP="009C5DC2">
      <w:pPr>
        <w:jc w:val="both"/>
        <w:rPr>
          <w:sz w:val="28"/>
          <w:szCs w:val="28"/>
        </w:rPr>
      </w:pPr>
    </w:p>
    <w:p w:rsidR="009C5DC2" w:rsidRPr="009C5DC2" w:rsidRDefault="009C5DC2" w:rsidP="009C5DC2">
      <w:pPr>
        <w:jc w:val="both"/>
        <w:rPr>
          <w:sz w:val="28"/>
          <w:szCs w:val="28"/>
        </w:rPr>
      </w:pPr>
    </w:p>
    <w:p w:rsidR="009C5DC2" w:rsidRPr="009C5DC2" w:rsidRDefault="009C5DC2" w:rsidP="009C5DC2">
      <w:pPr>
        <w:jc w:val="both"/>
        <w:rPr>
          <w:sz w:val="28"/>
          <w:szCs w:val="28"/>
        </w:rPr>
      </w:pPr>
    </w:p>
    <w:p w:rsidR="009C5DC2" w:rsidRPr="009C5DC2" w:rsidRDefault="009C5DC2" w:rsidP="009C5DC2">
      <w:pPr>
        <w:jc w:val="both"/>
        <w:rPr>
          <w:sz w:val="28"/>
          <w:szCs w:val="28"/>
        </w:rPr>
      </w:pPr>
    </w:p>
    <w:p w:rsidR="009C5DC2" w:rsidRPr="009C5DC2" w:rsidRDefault="009C5DC2" w:rsidP="009C5DC2">
      <w:pPr>
        <w:jc w:val="both"/>
        <w:rPr>
          <w:sz w:val="28"/>
          <w:szCs w:val="28"/>
        </w:rPr>
      </w:pPr>
    </w:p>
    <w:p w:rsidR="009C5DC2" w:rsidRPr="009C5DC2" w:rsidRDefault="009C5DC2" w:rsidP="009C5DC2">
      <w:pPr>
        <w:jc w:val="both"/>
        <w:rPr>
          <w:sz w:val="28"/>
          <w:szCs w:val="28"/>
        </w:rPr>
      </w:pPr>
    </w:p>
    <w:p w:rsidR="009C5DC2" w:rsidRPr="009C5DC2" w:rsidRDefault="009C5DC2" w:rsidP="009C5DC2">
      <w:pPr>
        <w:jc w:val="both"/>
        <w:rPr>
          <w:sz w:val="28"/>
          <w:szCs w:val="28"/>
        </w:rPr>
      </w:pPr>
    </w:p>
    <w:sectPr w:rsidR="009C5DC2" w:rsidRPr="009C5DC2" w:rsidSect="007F60BD">
      <w:pgSz w:w="11906" w:h="16838"/>
      <w:pgMar w:top="284" w:right="851" w:bottom="62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D9" w:rsidRDefault="00A258D9" w:rsidP="004D3CDF">
      <w:r>
        <w:separator/>
      </w:r>
    </w:p>
  </w:endnote>
  <w:endnote w:type="continuationSeparator" w:id="0">
    <w:p w:rsidR="00A258D9" w:rsidRDefault="00A258D9" w:rsidP="004D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D9" w:rsidRDefault="00A258D9" w:rsidP="004D3CDF">
      <w:r>
        <w:separator/>
      </w:r>
    </w:p>
  </w:footnote>
  <w:footnote w:type="continuationSeparator" w:id="0">
    <w:p w:rsidR="00A258D9" w:rsidRDefault="00A258D9" w:rsidP="004D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87B"/>
    <w:multiLevelType w:val="hybridMultilevel"/>
    <w:tmpl w:val="E73C7220"/>
    <w:lvl w:ilvl="0" w:tplc="4A6461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5527D22"/>
    <w:multiLevelType w:val="hybridMultilevel"/>
    <w:tmpl w:val="435EC236"/>
    <w:lvl w:ilvl="0" w:tplc="06101404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0A3B38"/>
    <w:multiLevelType w:val="hybridMultilevel"/>
    <w:tmpl w:val="4AEEEF36"/>
    <w:lvl w:ilvl="0" w:tplc="BF84BC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AE"/>
    <w:rsid w:val="00014EB9"/>
    <w:rsid w:val="00020346"/>
    <w:rsid w:val="00023F01"/>
    <w:rsid w:val="0002635B"/>
    <w:rsid w:val="000350FC"/>
    <w:rsid w:val="00036173"/>
    <w:rsid w:val="00050509"/>
    <w:rsid w:val="00060A0B"/>
    <w:rsid w:val="0008013B"/>
    <w:rsid w:val="00090B4B"/>
    <w:rsid w:val="000952A6"/>
    <w:rsid w:val="000B0C34"/>
    <w:rsid w:val="000B1A08"/>
    <w:rsid w:val="000B5D36"/>
    <w:rsid w:val="000B7AFF"/>
    <w:rsid w:val="000C41FD"/>
    <w:rsid w:val="000C7389"/>
    <w:rsid w:val="000D1D08"/>
    <w:rsid w:val="000D7B41"/>
    <w:rsid w:val="000F3669"/>
    <w:rsid w:val="000F374C"/>
    <w:rsid w:val="00102B10"/>
    <w:rsid w:val="001140E9"/>
    <w:rsid w:val="00132B7D"/>
    <w:rsid w:val="00134690"/>
    <w:rsid w:val="00144D3F"/>
    <w:rsid w:val="001811A3"/>
    <w:rsid w:val="00181FDA"/>
    <w:rsid w:val="00195547"/>
    <w:rsid w:val="001B7371"/>
    <w:rsid w:val="001D59F7"/>
    <w:rsid w:val="001D62A0"/>
    <w:rsid w:val="001E74C3"/>
    <w:rsid w:val="002028C5"/>
    <w:rsid w:val="0020607E"/>
    <w:rsid w:val="002104C8"/>
    <w:rsid w:val="0021712A"/>
    <w:rsid w:val="00244A5E"/>
    <w:rsid w:val="00255352"/>
    <w:rsid w:val="00294450"/>
    <w:rsid w:val="002A1FA1"/>
    <w:rsid w:val="002B448C"/>
    <w:rsid w:val="002B607B"/>
    <w:rsid w:val="002C729B"/>
    <w:rsid w:val="002D2AD2"/>
    <w:rsid w:val="002E67B1"/>
    <w:rsid w:val="00300F5A"/>
    <w:rsid w:val="00303113"/>
    <w:rsid w:val="0033544C"/>
    <w:rsid w:val="00356C2D"/>
    <w:rsid w:val="00361891"/>
    <w:rsid w:val="00376FCF"/>
    <w:rsid w:val="00390F3F"/>
    <w:rsid w:val="003A6130"/>
    <w:rsid w:val="003C7B3E"/>
    <w:rsid w:val="003E106B"/>
    <w:rsid w:val="003E4990"/>
    <w:rsid w:val="003E66F0"/>
    <w:rsid w:val="00430FF1"/>
    <w:rsid w:val="004312E6"/>
    <w:rsid w:val="004351AF"/>
    <w:rsid w:val="00453625"/>
    <w:rsid w:val="004801A9"/>
    <w:rsid w:val="0048431D"/>
    <w:rsid w:val="004A12A8"/>
    <w:rsid w:val="004A732A"/>
    <w:rsid w:val="004B471B"/>
    <w:rsid w:val="004B5B37"/>
    <w:rsid w:val="004B6238"/>
    <w:rsid w:val="004C6F94"/>
    <w:rsid w:val="004D3CDF"/>
    <w:rsid w:val="00507319"/>
    <w:rsid w:val="00510E2B"/>
    <w:rsid w:val="005242EE"/>
    <w:rsid w:val="0053076D"/>
    <w:rsid w:val="00554344"/>
    <w:rsid w:val="00561AE1"/>
    <w:rsid w:val="005956EB"/>
    <w:rsid w:val="005C2ACB"/>
    <w:rsid w:val="00637C13"/>
    <w:rsid w:val="006424EF"/>
    <w:rsid w:val="0066274F"/>
    <w:rsid w:val="00664809"/>
    <w:rsid w:val="00671C81"/>
    <w:rsid w:val="00674C0C"/>
    <w:rsid w:val="00695505"/>
    <w:rsid w:val="006A36BD"/>
    <w:rsid w:val="006A6FE4"/>
    <w:rsid w:val="006D6B3A"/>
    <w:rsid w:val="007054AF"/>
    <w:rsid w:val="0072758C"/>
    <w:rsid w:val="00790413"/>
    <w:rsid w:val="007916F7"/>
    <w:rsid w:val="0079187C"/>
    <w:rsid w:val="007A090C"/>
    <w:rsid w:val="007C2BBA"/>
    <w:rsid w:val="007C3BB9"/>
    <w:rsid w:val="007E150C"/>
    <w:rsid w:val="007E7412"/>
    <w:rsid w:val="007F60BD"/>
    <w:rsid w:val="00801105"/>
    <w:rsid w:val="0081183D"/>
    <w:rsid w:val="0082393E"/>
    <w:rsid w:val="008360EE"/>
    <w:rsid w:val="00855F41"/>
    <w:rsid w:val="008724FB"/>
    <w:rsid w:val="0088125F"/>
    <w:rsid w:val="008A1A20"/>
    <w:rsid w:val="008E162B"/>
    <w:rsid w:val="00915CDC"/>
    <w:rsid w:val="00916FAF"/>
    <w:rsid w:val="009248B8"/>
    <w:rsid w:val="00927272"/>
    <w:rsid w:val="00941B79"/>
    <w:rsid w:val="00941FA2"/>
    <w:rsid w:val="0094222F"/>
    <w:rsid w:val="009561C7"/>
    <w:rsid w:val="00961CCC"/>
    <w:rsid w:val="00963E9F"/>
    <w:rsid w:val="009674DD"/>
    <w:rsid w:val="00971B96"/>
    <w:rsid w:val="00981AC0"/>
    <w:rsid w:val="009A7C6B"/>
    <w:rsid w:val="009C5DC2"/>
    <w:rsid w:val="009D7C6C"/>
    <w:rsid w:val="009E701F"/>
    <w:rsid w:val="00A01F98"/>
    <w:rsid w:val="00A06A40"/>
    <w:rsid w:val="00A07EC0"/>
    <w:rsid w:val="00A12CFE"/>
    <w:rsid w:val="00A258D9"/>
    <w:rsid w:val="00A31D44"/>
    <w:rsid w:val="00A43FF7"/>
    <w:rsid w:val="00A46E3B"/>
    <w:rsid w:val="00A744CB"/>
    <w:rsid w:val="00A75C28"/>
    <w:rsid w:val="00A8479F"/>
    <w:rsid w:val="00A91A88"/>
    <w:rsid w:val="00A95188"/>
    <w:rsid w:val="00B065F5"/>
    <w:rsid w:val="00B066F5"/>
    <w:rsid w:val="00B21599"/>
    <w:rsid w:val="00B46867"/>
    <w:rsid w:val="00B565D2"/>
    <w:rsid w:val="00B67374"/>
    <w:rsid w:val="00B73FCC"/>
    <w:rsid w:val="00B74C17"/>
    <w:rsid w:val="00B76AB9"/>
    <w:rsid w:val="00BD2C2C"/>
    <w:rsid w:val="00BD78FF"/>
    <w:rsid w:val="00BE4646"/>
    <w:rsid w:val="00BE5776"/>
    <w:rsid w:val="00BE7E8D"/>
    <w:rsid w:val="00C10BC0"/>
    <w:rsid w:val="00C17169"/>
    <w:rsid w:val="00C207D4"/>
    <w:rsid w:val="00C226D3"/>
    <w:rsid w:val="00C25856"/>
    <w:rsid w:val="00C31DED"/>
    <w:rsid w:val="00C6498E"/>
    <w:rsid w:val="00C6565B"/>
    <w:rsid w:val="00C74288"/>
    <w:rsid w:val="00C81E54"/>
    <w:rsid w:val="00C94B94"/>
    <w:rsid w:val="00C95A3A"/>
    <w:rsid w:val="00CA28AC"/>
    <w:rsid w:val="00CB47BB"/>
    <w:rsid w:val="00CC0D2F"/>
    <w:rsid w:val="00CC1EF6"/>
    <w:rsid w:val="00CF47B7"/>
    <w:rsid w:val="00CF5D47"/>
    <w:rsid w:val="00CF7C03"/>
    <w:rsid w:val="00D01881"/>
    <w:rsid w:val="00D03BA9"/>
    <w:rsid w:val="00D06685"/>
    <w:rsid w:val="00D35732"/>
    <w:rsid w:val="00D433EF"/>
    <w:rsid w:val="00D611C4"/>
    <w:rsid w:val="00D750F4"/>
    <w:rsid w:val="00D80814"/>
    <w:rsid w:val="00D84F88"/>
    <w:rsid w:val="00D91495"/>
    <w:rsid w:val="00D9539F"/>
    <w:rsid w:val="00DA27E7"/>
    <w:rsid w:val="00DC57C3"/>
    <w:rsid w:val="00DE5CC0"/>
    <w:rsid w:val="00DF04AE"/>
    <w:rsid w:val="00DF0A4E"/>
    <w:rsid w:val="00DF4895"/>
    <w:rsid w:val="00E00550"/>
    <w:rsid w:val="00E05DD6"/>
    <w:rsid w:val="00E21592"/>
    <w:rsid w:val="00E23CF3"/>
    <w:rsid w:val="00E31DBA"/>
    <w:rsid w:val="00E35BC8"/>
    <w:rsid w:val="00E52064"/>
    <w:rsid w:val="00E533C5"/>
    <w:rsid w:val="00E7378B"/>
    <w:rsid w:val="00E903C6"/>
    <w:rsid w:val="00E958CA"/>
    <w:rsid w:val="00EA094D"/>
    <w:rsid w:val="00EB0D71"/>
    <w:rsid w:val="00EB10AE"/>
    <w:rsid w:val="00EB3BEA"/>
    <w:rsid w:val="00EC35B2"/>
    <w:rsid w:val="00EC6A31"/>
    <w:rsid w:val="00ED41A1"/>
    <w:rsid w:val="00ED491A"/>
    <w:rsid w:val="00ED66EC"/>
    <w:rsid w:val="00EE7E84"/>
    <w:rsid w:val="00EF7ECB"/>
    <w:rsid w:val="00F00031"/>
    <w:rsid w:val="00F10F22"/>
    <w:rsid w:val="00F15D28"/>
    <w:rsid w:val="00F177BE"/>
    <w:rsid w:val="00F37310"/>
    <w:rsid w:val="00F65881"/>
    <w:rsid w:val="00F6676D"/>
    <w:rsid w:val="00F71F95"/>
    <w:rsid w:val="00F7224E"/>
    <w:rsid w:val="00F73C12"/>
    <w:rsid w:val="00F755F6"/>
    <w:rsid w:val="00FB55D6"/>
    <w:rsid w:val="00FC2E7E"/>
    <w:rsid w:val="00FE3575"/>
    <w:rsid w:val="00FF5B54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47B2C8-B5EE-47A6-B4AF-C18419F2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1F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0C41FD"/>
  </w:style>
  <w:style w:type="paragraph" w:styleId="a4">
    <w:name w:val="Balloon Text"/>
    <w:basedOn w:val="a"/>
    <w:link w:val="a5"/>
    <w:uiPriority w:val="99"/>
    <w:semiHidden/>
    <w:rsid w:val="00F10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1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2A8"/>
    <w:pPr>
      <w:ind w:left="720"/>
      <w:contextualSpacing/>
    </w:pPr>
  </w:style>
  <w:style w:type="paragraph" w:styleId="a7">
    <w:name w:val="Body Text"/>
    <w:basedOn w:val="a"/>
    <w:link w:val="a8"/>
    <w:rsid w:val="004D3CDF"/>
    <w:pPr>
      <w:widowControl w:val="0"/>
      <w:adjustRightInd w:val="0"/>
      <w:spacing w:after="1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rsid w:val="004D3CDF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D3CDF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table" w:styleId="a9">
    <w:name w:val="Table Grid"/>
    <w:basedOn w:val="a1"/>
    <w:uiPriority w:val="59"/>
    <w:rsid w:val="004D3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3C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3CD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D3C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3C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Волкова</cp:lastModifiedBy>
  <cp:revision>5</cp:revision>
  <cp:lastPrinted>2020-11-18T07:06:00Z</cp:lastPrinted>
  <dcterms:created xsi:type="dcterms:W3CDTF">2020-11-18T04:59:00Z</dcterms:created>
  <dcterms:modified xsi:type="dcterms:W3CDTF">2020-11-18T07:06:00Z</dcterms:modified>
</cp:coreProperties>
</file>