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социального развития Оренбургской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sz w:val="44"/>
          <w:szCs w:val="44"/>
        </w:rPr>
        <w:t xml:space="preserve">Обеспечение жильем </w:t>
      </w:r>
      <w:bookmarkStart w:id="0" w:name="Par32"/>
      <w:bookmarkEnd w:id="0"/>
      <w:r>
        <w:rPr>
          <w:rFonts w:cs="Times New Roman" w:ascii="Times New Roman" w:hAnsi="Times New Roman"/>
          <w:b/>
          <w:bCs/>
          <w:sz w:val="44"/>
          <w:szCs w:val="4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44"/>
          <w:szCs w:val="44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2020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Дети-сироты и дети, оставшиеся без попечения родителей, лица из числа детей-сирот и дети, оставшиеся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дети,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собственники жилых помещений, в случае, если их проживание в ранее занимаемых жилых помещениях признается невозможным, должны быть включенными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</w:t>
      </w:r>
      <w:hyperlink r:id="rId2">
        <w:r>
          <w:rPr>
            <w:rStyle w:val="ListLabel1"/>
            <w:rFonts w:cs="Times New Roman" w:ascii="Times New Roman" w:hAnsi="Times New Roman"/>
            <w:color w:val="000000"/>
            <w:sz w:val="28"/>
            <w:szCs w:val="28"/>
          </w:rPr>
          <w:t>список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список).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Список формируется органом местного самоуправления муниципального образования Оренбургской области (</w:t>
      </w:r>
      <w:r>
        <w:rPr>
          <w:rFonts w:cs="Times New Roman" w:ascii="Times New Roman" w:hAnsi="Times New Roman"/>
          <w:b/>
          <w:sz w:val="28"/>
          <w:szCs w:val="28"/>
        </w:rPr>
        <w:t>городской округ, муниципальный район).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Включение в список осуществляется по месту жительства детей-сирот в порядке очередности в зависимости от даты принятия уполномоченным органом местного самоуправления решения о включении в список.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cs="Times New Roman" w:ascii="Times New Roman" w:hAnsi="Times New Roman"/>
          <w:sz w:val="28"/>
          <w:szCs w:val="28"/>
        </w:rPr>
        <w:t>В список включаются: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дети-сироты,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занимаемых жилых помещениях органом местного самоуправления, на территории которого находится такое жилое помещение, в соответствии с </w:t>
      </w:r>
      <w:hyperlink r:id="rId3">
        <w:r>
          <w:rPr>
            <w:rStyle w:val="ListLabel1"/>
            <w:rFonts w:cs="Times New Roman" w:ascii="Times New Roman" w:hAnsi="Times New Roman"/>
            <w:color w:val="000000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Правительства Оренбургской области от 30 июля 2013 года № 646-п                      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 (далее - постановление от 30.07.2013 № 646-п) признано невозможным;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лица из числа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лица из числа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занимаемых жилых помещениях органом местного самоуправления, на территории которого находится такое жилое помещение, в соответствии с </w:t>
      </w:r>
      <w:hyperlink r:id="rId4">
        <w:r>
          <w:rPr>
            <w:rStyle w:val="ListLabel1"/>
            <w:rFonts w:cs="Times New Roman" w:ascii="Times New Roman" w:hAnsi="Times New Roman"/>
            <w:color w:val="000000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30.07.2013 № 646-п признано невозможным.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включении в список (далее - заявление) подают: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bookmarkStart w:id="2" w:name="Par7"/>
      <w:bookmarkEnd w:id="2"/>
      <w:r>
        <w:rPr>
          <w:rFonts w:cs="Times New Roman" w:ascii="Times New Roman" w:hAnsi="Times New Roman"/>
          <w:sz w:val="28"/>
          <w:szCs w:val="28"/>
        </w:rPr>
        <w:t xml:space="preserve">а) законные представители детей-сирот, достигших возраста 14 лет, в течение 3 месяцев со дня достижения ими указанного возраста или с момента возникновения оснований для предоставления жилых помещений, предусмотренных </w:t>
      </w:r>
      <w:hyperlink r:id="rId5">
        <w:r>
          <w:rPr>
            <w:rStyle w:val="ListLabel1"/>
            <w:rFonts w:cs="Times New Roman" w:ascii="Times New Roman" w:hAnsi="Times New Roman"/>
            <w:color w:val="000000"/>
            <w:sz w:val="28"/>
            <w:szCs w:val="28"/>
          </w:rPr>
          <w:t>пунктом 1 статьи 8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Федеральный закон N 159-ФЗ);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дети-сироты, приобретшие полную дееспособность до достижения ими совершеннолетия, если они в установленном порядке не были включены в список до приобретения ими полной дееспособности;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лица из числа детей-сирот,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законные представители недееспособных или ограниченных в дееспособности лиц из числа детей-сирот, которые в установленном порядке не были включены в список и не реализовали принадлежащее им право на обеспечение жилыми помещениями;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представители заявителя, действующие по доверенности заявителя.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В случае неподачи законными представителями заявления о включении в список детей-сирот в течение 3 месяцев со дня достижения ими возраста или с момента возникновения оснований предоставления жилых помещений, заявление о включении в список детей-сирот подают органы опеки и попечительства.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К заявлению прилагаются следующие документы: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копия свидетельства о рождении;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копия паспорта гражданина Российской Федерации;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копия документа, подтверждающего полномочия законного представителя (попечителя);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копия документа, подтверждающего утрату (отсутствие) попечения родителей (единственного родителя);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копия доверенности представителя заявителя, оформленная в порядке, предусмотренном законодательством Российской Федерации;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документы, подтверждающие установление факта невозможности проживания в ранее занимаемом жилом помещении,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 xml:space="preserve">выданные в </w:t>
      </w:r>
      <w:hyperlink r:id="rId6">
        <w:r>
          <w:rPr>
            <w:rStyle w:val="ListLabel2"/>
            <w:rFonts w:cs="Times New Roman" w:ascii="Times New Roman" w:hAnsi="Times New Roman"/>
            <w:bCs/>
            <w:iCs/>
            <w:color w:val="000000"/>
            <w:sz w:val="28"/>
            <w:szCs w:val="28"/>
          </w:rPr>
          <w:t>порядке</w:t>
        </w:r>
      </w:hyperlink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, установленном постановлением от 30.07.2013 № 646-п.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Заявителем или представителем заявителя дополнительно могут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 быть представлены иные документы, подтверждающие право на включение в список.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 местного самоуправления формирует список на основании актов о включении в список. Сведения о детях-сиротах включаются органом местного самоуправления в список в течение 10 рабочих дней со дня принятия акта о включении в список.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 местного самоуправления формирует список по форме, утвержденной правовым актом министерства образования Оренбургской области.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Приобретение жилых помещений для детей-сирот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Согласно правилам 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помещения, утвержденным постановлением Правительства Оренбургской области от 19.10.2011 № 1015-п, формирование жилищного фонда для детей-сирот производится путем строительства (участия в долевом строительстве) или приобретения жилья в муниципальную собственность на первичном или вторичном рынке.</w:t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Главным критерием выбора способа формирования жилищного фонда для предоставления детям-сиротам является минимальная стоимость жилого помещения при соблюдении установленных требований к его площади и качеству, а именно: специализированные жилые помещения должны быть благоустроенными применительно к условиям населенного пункта, соответствовать санитарным и техническим требованиям; уровень износа жилого дома, многоквартирного дома, в котором расположена квартира, не должен превышать 30 процентов, размер общей площади жилого помещения для детей-сирот составляет не менее 33 кв.м.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0"/>
      </w:numPr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ListLabel2">
    <w:name w:val="ListLabel 2"/>
    <w:qFormat/>
    <w:rPr>
      <w:rFonts w:ascii="Times New Roman" w:hAnsi="Times New Roman" w:cs="Times New Roman"/>
      <w:bCs/>
      <w:iCs/>
      <w:color w:val="000000"/>
      <w:sz w:val="28"/>
      <w:szCs w:val="28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8"/>
      <w:szCs w:val="28"/>
    </w:rPr>
  </w:style>
  <w:style w:type="character" w:styleId="Style13">
    <w:name w:val="Интернет-ссылка"/>
    <w:basedOn w:val="DefaultParagraphFont"/>
    <w:rPr>
      <w:color w:val="0000FF"/>
      <w:u w:val="single"/>
    </w:rPr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DA624105BD9FE1D8520B34F3527292E7CB139D10D24F120AA053A869A4647E9FC50A6AEB30BE6413E124D92E82894C24FBC399EC5B003D51BDFB1N8jAM" TargetMode="External"/><Relationship Id="rId3" Type="http://schemas.openxmlformats.org/officeDocument/2006/relationships/hyperlink" Target="consultantplus://offline/ref=301797B8307B920D972FAA3CF049A04B6FD47F12B92CCA81ECB90CB90A9A7C69F8584851A44B94B03E4C0EF2E2E7327BaAY8M" TargetMode="External"/><Relationship Id="rId4" Type="http://schemas.openxmlformats.org/officeDocument/2006/relationships/hyperlink" Target="consultantplus://offline/ref=301797B8307B920D972FAA3CF049A04B6FD47F12B92CCA81ECB90CB90A9A7C69F8584851A44B94B03E4C0EF2E2E7327BaAY8M" TargetMode="External"/><Relationship Id="rId5" Type="http://schemas.openxmlformats.org/officeDocument/2006/relationships/hyperlink" Target="consultantplus://offline/ref=301797B8307B920D972FB431E625FD4F6CDF2219B222C9D4B8E657E45D93763EBF171104E115CDE1780702F0FEFB337BB6A4472AaAYDM" TargetMode="External"/><Relationship Id="rId6" Type="http://schemas.openxmlformats.org/officeDocument/2006/relationships/hyperlink" Target="consultantplus://offline/ref=328D6119AC6C336C79A84C52B3083AAF467D6A4F6359121BC376FE38212EAE1F0D7A63F285B2CBA872F5DBE2BCCD23550BAE3605585020A96FA0F4O1XAF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4</Pages>
  <Words>929</Words>
  <Characters>6517</Characters>
  <CharactersWithSpaces>7440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2021-06-15T19:29:42Z</dcterms:modified>
  <cp:revision>1</cp:revision>
  <dc:subject/>
  <dc:title/>
</cp:coreProperties>
</file>