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7D87" w14:textId="77777777" w:rsidR="00E70D5C" w:rsidRDefault="00E70D5C" w:rsidP="00E70D5C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«Прокурор Оренбургского района разъясняет о жилищных правах детей- сирот».</w:t>
      </w:r>
    </w:p>
    <w:p w14:paraId="2880A17A" w14:textId="77777777" w:rsidR="00E70D5C" w:rsidRDefault="00E70D5C" w:rsidP="00E70D5C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На постоянном контроле прокуратуры находятся вопросы обеспечения жильем детей-сирот и детей, оставшихся без попечения родителей. В настоящее время обстановка усугубляется из-за ослабления контроля со стороны государственных и муниципальных органов в области жилищных отношений при участии несовершеннолетних. Особое внимание стоит обратит на вопросы в области защиты жилищных прав детей, оставшихся без попечения родителей, детей-сирот и лиц из их числа. Прокуратурой выявляются многочисленные нарушения жилищных прав детей-сирот.</w:t>
      </w:r>
    </w:p>
    <w:p w14:paraId="69BF7B7E" w14:textId="77777777" w:rsidR="00E70D5C" w:rsidRDefault="00E70D5C" w:rsidP="00E70D5C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Приказ Генпрокуратуры РФ от 26.11.2007 № 188 «Об организации прокурорского надзора за исполнением законов о несовершеннолетних и молодежи» регламентирует вопросы по организации надзора за исполнением жилищных прав несовершеннолетних.</w:t>
      </w:r>
    </w:p>
    <w:p w14:paraId="71F1771F" w14:textId="77777777" w:rsidR="00E70D5C" w:rsidRDefault="00E70D5C" w:rsidP="00E70D5C">
      <w:pPr>
        <w:pStyle w:val="1"/>
        <w:shd w:val="clear" w:color="auto" w:fill="auto"/>
        <w:spacing w:after="0" w:line="317" w:lineRule="exact"/>
        <w:ind w:left="20" w:firstLine="700"/>
      </w:pPr>
      <w:r>
        <w:rPr>
          <w:color w:val="000000"/>
        </w:rPr>
        <w:t>Согласно Приказу одной из обязанностей прокуроров является:</w:t>
      </w:r>
    </w:p>
    <w:p w14:paraId="5773E51C" w14:textId="77777777" w:rsidR="00E70D5C" w:rsidRDefault="00E70D5C" w:rsidP="00E70D5C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spacing w:after="0" w:line="317" w:lineRule="exact"/>
        <w:ind w:left="20" w:right="20" w:firstLine="700"/>
      </w:pPr>
      <w:r>
        <w:rPr>
          <w:color w:val="000000"/>
        </w:rPr>
        <w:t>своевременное и принципиальное реагирование на случаи нарушения жилищных и имущественных прав несовершеннолетних;</w:t>
      </w:r>
    </w:p>
    <w:p w14:paraId="14293EF6" w14:textId="77777777" w:rsidR="00E70D5C" w:rsidRDefault="00E70D5C" w:rsidP="00E70D5C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spacing w:after="0" w:line="317" w:lineRule="exact"/>
        <w:ind w:left="20" w:firstLine="700"/>
      </w:pPr>
      <w:r>
        <w:rPr>
          <w:color w:val="000000"/>
        </w:rPr>
        <w:t>принятие исчерпывающих правовых мер к их восстановлению;</w:t>
      </w:r>
    </w:p>
    <w:p w14:paraId="0D612A67" w14:textId="77777777" w:rsidR="00E70D5C" w:rsidRDefault="00E70D5C" w:rsidP="00E70D5C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spacing w:after="0" w:line="317" w:lineRule="exact"/>
        <w:ind w:left="20" w:right="20" w:firstLine="700"/>
      </w:pPr>
      <w:r>
        <w:rPr>
          <w:color w:val="000000"/>
        </w:rPr>
        <w:t>рассмотрение вопроса об ответственности должностных лиц органов местного самоуправления, опеки и попечительства, жилищных органов, нотариусов и учреждений по государственной регистрации прав на недвижимое имущество и сделок с ним за каждое нарушение требований закона об особом порядке совершения сделок с жильем (приватизация, продажа, обмен и т.д.), в котором проживают несовершеннолетние (п. 3.3).</w:t>
      </w:r>
    </w:p>
    <w:p w14:paraId="63A46C62" w14:textId="77777777" w:rsidR="00E70D5C" w:rsidRDefault="00E70D5C" w:rsidP="00E70D5C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color w:val="000000"/>
        </w:rPr>
        <w:t>Прокуратура обязана пресекать принятие региональных нормативных правовых актов, не соответствующих федеральному законодательству и ущемляющих права и интересы детей (п. 2).</w:t>
      </w:r>
    </w:p>
    <w:p w14:paraId="35DEE9EE" w14:textId="77777777" w:rsidR="00E70D5C" w:rsidRDefault="00E70D5C" w:rsidP="00E70D5C">
      <w:pPr>
        <w:pStyle w:val="1"/>
        <w:shd w:val="clear" w:color="auto" w:fill="auto"/>
        <w:spacing w:after="0" w:line="317" w:lineRule="exact"/>
        <w:ind w:left="20" w:firstLine="700"/>
      </w:pPr>
      <w:r>
        <w:rPr>
          <w:color w:val="000000"/>
        </w:rPr>
        <w:t>Согласно Приказу прокурорам необходимо на регулярной основе:</w:t>
      </w:r>
    </w:p>
    <w:p w14:paraId="43C132BE" w14:textId="77777777" w:rsidR="00E70D5C" w:rsidRDefault="00E70D5C" w:rsidP="00E70D5C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spacing w:after="0" w:line="317" w:lineRule="exact"/>
        <w:ind w:left="20" w:right="20" w:firstLine="700"/>
      </w:pPr>
      <w:r>
        <w:rPr>
          <w:color w:val="000000"/>
        </w:rPr>
        <w:t>проверять исполнение законов, регламентирующих условия содержания, воспитания и обучения детей, защиту личных и имущественных прав детей- сирот и детей, оставшихся без попечения родителей, финансирование и целевое расходование средств в учреждениях органов здравоохранения, образования и социальной защиты населения (п. 5);</w:t>
      </w:r>
      <w:r>
        <w:br w:type="page"/>
      </w:r>
    </w:p>
    <w:p w14:paraId="65C47059" w14:textId="77777777" w:rsidR="00E70D5C" w:rsidRDefault="00E70D5C" w:rsidP="00E70D5C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17" w:lineRule="exact"/>
        <w:ind w:right="20" w:firstLine="700"/>
      </w:pPr>
      <w:r>
        <w:rPr>
          <w:color w:val="000000"/>
        </w:rPr>
        <w:lastRenderedPageBreak/>
        <w:t>требовать от должностных лиц органов исполнительной власти и местного самоуправления принятия эффективных мер по исполнению положений Федерального закона «О дополнительных гарантиях по социальной защите детей-сирот и детей, оставшихся без попечения родителей» о получении образования и медицинской помощи, устройстве на работу, реализации права на имущество и жилое помещение, а также предусмотренных региональным законодательством норм материального обеспечения воспитанников и выпускников детских домов, интернатов, других учреждений, призванных облегчить их социальную адаптацию в обществе (п. 5.1).</w:t>
      </w:r>
    </w:p>
    <w:p w14:paraId="3C16F18E" w14:textId="77777777" w:rsidR="00E70D5C" w:rsidRDefault="00E70D5C" w:rsidP="00E70D5C">
      <w:pPr>
        <w:pStyle w:val="1"/>
        <w:shd w:val="clear" w:color="auto" w:fill="auto"/>
        <w:spacing w:after="0" w:line="317" w:lineRule="exact"/>
        <w:ind w:right="20" w:firstLine="700"/>
      </w:pPr>
      <w:r>
        <w:rPr>
          <w:color w:val="000000"/>
        </w:rPr>
        <w:t>Основными направлениями прокурорского надзора за исполнением жилищных прав несовершеннолетних граждан являются:</w:t>
      </w:r>
    </w:p>
    <w:p w14:paraId="573DABA7" w14:textId="77777777" w:rsidR="00E70D5C" w:rsidRDefault="00E70D5C" w:rsidP="00E70D5C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317" w:lineRule="exact"/>
        <w:ind w:firstLine="700"/>
      </w:pPr>
      <w:r>
        <w:rPr>
          <w:color w:val="000000"/>
        </w:rPr>
        <w:t>надзор за соответствием Конституции РФ и законодательным актам,</w:t>
      </w:r>
    </w:p>
    <w:p w14:paraId="73EF020D" w14:textId="77777777" w:rsidR="00E70D5C" w:rsidRDefault="00E70D5C" w:rsidP="00E70D5C">
      <w:pPr>
        <w:pStyle w:val="1"/>
        <w:shd w:val="clear" w:color="auto" w:fill="auto"/>
        <w:tabs>
          <w:tab w:val="left" w:pos="1022"/>
          <w:tab w:val="left" w:pos="2532"/>
        </w:tabs>
        <w:spacing w:after="0" w:line="317" w:lineRule="exact"/>
        <w:ind w:right="20"/>
      </w:pPr>
      <w:r>
        <w:rPr>
          <w:color w:val="000000"/>
        </w:rPr>
        <w:t>закрепляющим жилищные права несовершеннолетних, нормативных правовых актов федеральных органов исполнительной власти, органов государственной власти</w:t>
      </w:r>
      <w:r>
        <w:rPr>
          <w:color w:val="000000"/>
        </w:rPr>
        <w:tab/>
        <w:t>субъектов</w:t>
      </w:r>
      <w:r>
        <w:rPr>
          <w:color w:val="000000"/>
        </w:rPr>
        <w:tab/>
        <w:t>Федерации, органов местного самоуправления и их</w:t>
      </w:r>
    </w:p>
    <w:p w14:paraId="332EAB81" w14:textId="77777777" w:rsidR="00E70D5C" w:rsidRDefault="00E70D5C" w:rsidP="00E70D5C">
      <w:pPr>
        <w:pStyle w:val="1"/>
        <w:shd w:val="clear" w:color="auto" w:fill="auto"/>
        <w:spacing w:after="0" w:line="317" w:lineRule="exact"/>
      </w:pPr>
      <w:r>
        <w:rPr>
          <w:color w:val="000000"/>
        </w:rPr>
        <w:t>официальных лиц;</w:t>
      </w:r>
    </w:p>
    <w:p w14:paraId="2076343B" w14:textId="77777777" w:rsidR="00E70D5C" w:rsidRDefault="00E70D5C" w:rsidP="00E70D5C">
      <w:pPr>
        <w:pStyle w:val="1"/>
        <w:numPr>
          <w:ilvl w:val="0"/>
          <w:numId w:val="1"/>
        </w:numPr>
        <w:shd w:val="clear" w:color="auto" w:fill="auto"/>
        <w:tabs>
          <w:tab w:val="left" w:pos="1022"/>
          <w:tab w:val="left" w:pos="2532"/>
          <w:tab w:val="right" w:pos="9654"/>
        </w:tabs>
        <w:spacing w:after="0" w:line="317" w:lineRule="exact"/>
        <w:ind w:firstLine="700"/>
      </w:pPr>
      <w:r>
        <w:rPr>
          <w:color w:val="000000"/>
        </w:rPr>
        <w:t>надзор за</w:t>
      </w:r>
      <w:r>
        <w:rPr>
          <w:color w:val="000000"/>
        </w:rPr>
        <w:tab/>
        <w:t>исполнением жилищных прав</w:t>
      </w:r>
      <w:r>
        <w:rPr>
          <w:color w:val="000000"/>
        </w:rPr>
        <w:tab/>
        <w:t>несовершеннолетних</w:t>
      </w:r>
    </w:p>
    <w:p w14:paraId="71BE7008" w14:textId="77777777" w:rsidR="00E70D5C" w:rsidRDefault="00E70D5C" w:rsidP="00E70D5C">
      <w:pPr>
        <w:pStyle w:val="1"/>
        <w:shd w:val="clear" w:color="auto" w:fill="auto"/>
        <w:tabs>
          <w:tab w:val="left" w:pos="1022"/>
          <w:tab w:val="left" w:pos="2532"/>
          <w:tab w:val="right" w:pos="9654"/>
        </w:tabs>
        <w:spacing w:after="0" w:line="317" w:lineRule="exact"/>
        <w:ind w:right="20"/>
      </w:pPr>
      <w:r>
        <w:rPr>
          <w:color w:val="000000"/>
        </w:rPr>
        <w:t>федеральными органами исполнительной власти, орга</w:t>
      </w:r>
      <w:bookmarkStart w:id="0" w:name="_GoBack"/>
      <w:bookmarkEnd w:id="0"/>
      <w:r>
        <w:rPr>
          <w:color w:val="000000"/>
        </w:rPr>
        <w:t>нами исполнительной власти</w:t>
      </w:r>
      <w:r>
        <w:rPr>
          <w:color w:val="000000"/>
        </w:rPr>
        <w:tab/>
        <w:t>субъектов</w:t>
      </w:r>
      <w:r>
        <w:rPr>
          <w:color w:val="000000"/>
        </w:rPr>
        <w:tab/>
        <w:t>Федерации, органами местного</w:t>
      </w:r>
      <w:r>
        <w:rPr>
          <w:color w:val="000000"/>
        </w:rPr>
        <w:tab/>
        <w:t>самоуправления и</w:t>
      </w:r>
    </w:p>
    <w:p w14:paraId="31DCD061" w14:textId="77777777" w:rsidR="00E70D5C" w:rsidRDefault="00E70D5C" w:rsidP="00E70D5C">
      <w:pPr>
        <w:pStyle w:val="1"/>
        <w:shd w:val="clear" w:color="auto" w:fill="auto"/>
        <w:spacing w:after="0" w:line="317" w:lineRule="exact"/>
        <w:ind w:right="20"/>
      </w:pPr>
      <w:r>
        <w:rPr>
          <w:color w:val="000000"/>
        </w:rPr>
        <w:t>должностными лицами, в обязанности которых включается охрана указанных прав;</w:t>
      </w:r>
    </w:p>
    <w:p w14:paraId="7F32DB3F" w14:textId="77777777" w:rsidR="00E70D5C" w:rsidRDefault="00E70D5C" w:rsidP="00E70D5C">
      <w:pPr>
        <w:pStyle w:val="1"/>
        <w:numPr>
          <w:ilvl w:val="0"/>
          <w:numId w:val="1"/>
        </w:numPr>
        <w:shd w:val="clear" w:color="auto" w:fill="auto"/>
        <w:tabs>
          <w:tab w:val="left" w:pos="1022"/>
          <w:tab w:val="left" w:pos="2532"/>
          <w:tab w:val="right" w:pos="9654"/>
        </w:tabs>
        <w:spacing w:after="0" w:line="317" w:lineRule="exact"/>
        <w:ind w:firstLine="700"/>
      </w:pPr>
      <w:r>
        <w:rPr>
          <w:color w:val="000000"/>
        </w:rPr>
        <w:t>надзор за</w:t>
      </w:r>
      <w:r>
        <w:rPr>
          <w:color w:val="000000"/>
        </w:rPr>
        <w:tab/>
        <w:t>исполнением жилищных прав</w:t>
      </w:r>
      <w:r>
        <w:rPr>
          <w:color w:val="000000"/>
        </w:rPr>
        <w:tab/>
        <w:t>несовершеннолетних</w:t>
      </w:r>
    </w:p>
    <w:p w14:paraId="5D120110" w14:textId="77777777" w:rsidR="00E70D5C" w:rsidRPr="00E70D5C" w:rsidRDefault="00E70D5C" w:rsidP="00E70D5C">
      <w:pPr>
        <w:pStyle w:val="1"/>
        <w:shd w:val="clear" w:color="auto" w:fill="auto"/>
        <w:tabs>
          <w:tab w:val="left" w:pos="1022"/>
          <w:tab w:val="left" w:pos="2532"/>
          <w:tab w:val="right" w:pos="9654"/>
        </w:tabs>
        <w:spacing w:after="0" w:line="317" w:lineRule="exact"/>
        <w:ind w:right="20"/>
      </w:pPr>
      <w:r>
        <w:rPr>
          <w:color w:val="000000"/>
        </w:rPr>
        <w:t>федеральными органами исполнительной власти, органами исполнительной власти</w:t>
      </w:r>
      <w:r w:rsidRPr="00E70D5C">
        <w:rPr>
          <w:color w:val="000000"/>
        </w:rPr>
        <w:tab/>
        <w:t>субъектов</w:t>
      </w:r>
      <w:r w:rsidRPr="00E70D5C">
        <w:rPr>
          <w:color w:val="000000"/>
        </w:rPr>
        <w:tab/>
        <w:t>Федерации, органами местного</w:t>
      </w:r>
      <w:r w:rsidRPr="00E70D5C">
        <w:rPr>
          <w:color w:val="000000"/>
        </w:rPr>
        <w:tab/>
        <w:t>самоуправления и</w:t>
      </w:r>
    </w:p>
    <w:p w14:paraId="2CE7A484" w14:textId="447E8145" w:rsidR="001E2DAF" w:rsidRPr="00E70D5C" w:rsidRDefault="00E70D5C" w:rsidP="00E70D5C">
      <w:pPr>
        <w:rPr>
          <w:rFonts w:ascii="Times New Roman" w:hAnsi="Times New Roman" w:cs="Times New Roman"/>
        </w:rPr>
      </w:pPr>
      <w:r w:rsidRPr="00E70D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23916109" wp14:editId="4431FBEC">
                <wp:simplePos x="0" y="0"/>
                <wp:positionH relativeFrom="margin">
                  <wp:posOffset>117475</wp:posOffset>
                </wp:positionH>
                <wp:positionV relativeFrom="paragraph">
                  <wp:posOffset>462915</wp:posOffset>
                </wp:positionV>
                <wp:extent cx="2231390" cy="609600"/>
                <wp:effectExtent l="3810" t="0" r="3175" b="31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6D3E7" w14:textId="5B7A7A45" w:rsidR="00E70D5C" w:rsidRDefault="00E70D5C" w:rsidP="00E70D5C">
                            <w:pPr>
                              <w:pStyle w:val="1"/>
                              <w:shd w:val="clear" w:color="auto" w:fill="auto"/>
                              <w:spacing w:after="0"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1610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.25pt;margin-top:36.45pt;width:175.7pt;height:48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" filled="f" stroked="f">
                <v:textbox style="mso-fit-shape-to-text:t" inset="0,0,0,0">
                  <w:txbxContent>
                    <w:p w14:paraId="7CE6D3E7" w14:textId="5B7A7A45" w:rsidR="00E70D5C" w:rsidRDefault="00E70D5C" w:rsidP="00E70D5C">
                      <w:pPr>
                        <w:pStyle w:val="1"/>
                        <w:shd w:val="clear" w:color="auto" w:fill="auto"/>
                        <w:spacing w:after="0" w:line="4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70D5C">
        <w:rPr>
          <w:rFonts w:ascii="Times New Roman" w:hAnsi="Times New Roman" w:cs="Times New Roman"/>
        </w:rPr>
        <w:t>должностными лицами, выполняющими контрольные функции в указанной сфере.</w:t>
      </w:r>
    </w:p>
    <w:sectPr w:rsidR="001E2DAF" w:rsidRPr="00E7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1D2"/>
    <w:multiLevelType w:val="multilevel"/>
    <w:tmpl w:val="1DD02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46"/>
    <w:rsid w:val="001E2DAF"/>
    <w:rsid w:val="009E7046"/>
    <w:rsid w:val="00E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6DFE"/>
  <w15:chartTrackingRefBased/>
  <w15:docId w15:val="{EDD97DF4-E52E-4D5A-9391-9AFA7690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D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0D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E70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paragraph" w:customStyle="1" w:styleId="1">
    <w:name w:val="Основной текст1"/>
    <w:basedOn w:val="a"/>
    <w:link w:val="a3"/>
    <w:rsid w:val="00E70D5C"/>
    <w:pPr>
      <w:shd w:val="clear" w:color="auto" w:fill="FFFFFF"/>
      <w:spacing w:after="600" w:line="4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2021-07-01T10:59:00Z</dcterms:created>
  <dcterms:modified xsi:type="dcterms:W3CDTF">2021-07-01T10:59:00Z</dcterms:modified>
</cp:coreProperties>
</file>