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5029A3" w:rsidRPr="00BF6903" w:rsidTr="007F7D34">
        <w:trPr>
          <w:trHeight w:val="1846"/>
        </w:trPr>
        <w:tc>
          <w:tcPr>
            <w:tcW w:w="4140" w:type="dxa"/>
          </w:tcPr>
          <w:p w:rsidR="005029A3" w:rsidRPr="00BF6903" w:rsidRDefault="00671D2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936E3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FA64D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56432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1B5E8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BD27A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5029A3" w:rsidRPr="00BF6903" w:rsidRDefault="00FE4304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ПЕРВОМАЙСКИЙ ПОССОВЕТ</w: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 xml:space="preserve">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7524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720"/>
        </w:trPr>
        <w:tc>
          <w:tcPr>
            <w:tcW w:w="4140" w:type="dxa"/>
          </w:tcPr>
          <w:p w:rsidR="00FE4304" w:rsidRDefault="005029A3" w:rsidP="00FE43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690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52426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5029A3" w:rsidRPr="00BF6903" w:rsidRDefault="00CF4A9B" w:rsidP="00B85DC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B85DC2">
              <w:rPr>
                <w:rFonts w:ascii="Times New Roman" w:hAnsi="Times New Roman" w:cs="Times New Roman"/>
                <w:sz w:val="28"/>
              </w:rPr>
              <w:t>22.06.20210</w:t>
            </w:r>
            <w:bookmarkStart w:id="0" w:name="_GoBack"/>
            <w:bookmarkEnd w:id="0"/>
            <w:r w:rsidR="00752426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FE43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5DC2">
              <w:rPr>
                <w:rFonts w:ascii="Times New Roman" w:hAnsi="Times New Roman" w:cs="Times New Roman"/>
                <w:sz w:val="28"/>
              </w:rPr>
              <w:t>171</w:t>
            </w:r>
            <w:r w:rsidR="00752426">
              <w:rPr>
                <w:rFonts w:ascii="Times New Roman" w:hAnsi="Times New Roman" w:cs="Times New Roman"/>
                <w:sz w:val="28"/>
              </w:rPr>
              <w:t>-п</w:t>
            </w:r>
            <w:r w:rsidR="005029A3" w:rsidRPr="00BF690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283"/>
        </w:trPr>
        <w:tc>
          <w:tcPr>
            <w:tcW w:w="4140" w:type="dxa"/>
          </w:tcPr>
          <w:p w:rsidR="005029A3" w:rsidRPr="00BB0658" w:rsidRDefault="00BB0658" w:rsidP="00BB0658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BB0658">
              <w:rPr>
                <w:rFonts w:ascii="Times New Roman" w:hAnsi="Times New Roman" w:cs="Times New Roman"/>
                <w:sz w:val="28"/>
              </w:rPr>
              <w:t xml:space="preserve">Об утверждении   Порядка  исполнения решения  о применении бюджетных  мер  принуждения 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P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752426" w:rsidRPr="00BB0658" w:rsidRDefault="00752426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BF6903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</w:t>
      </w:r>
      <w:r w:rsidR="00A25AC6" w:rsidRPr="00BB0658">
        <w:rPr>
          <w:rFonts w:ascii="Times New Roman" w:hAnsi="Times New Roman" w:cs="Times New Roman"/>
          <w:sz w:val="28"/>
        </w:rPr>
        <w:t>:</w:t>
      </w:r>
    </w:p>
    <w:p w:rsidR="00BB0658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>1. Утвердить Порядок   исполнения решения   о применении бюджетных   мер принуждения (Приложение № 1).</w:t>
      </w:r>
    </w:p>
    <w:p w:rsidR="00BB0658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>2.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B0658" w:rsidRPr="00BB0658" w:rsidRDefault="009F51FA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B0658" w:rsidRPr="00BB0658">
        <w:rPr>
          <w:rFonts w:ascii="Times New Roman" w:hAnsi="Times New Roman" w:cs="Times New Roman"/>
          <w:sz w:val="28"/>
        </w:rPr>
        <w:t xml:space="preserve">.Настоящее постановление подлежит размещению на   официальном   сайте администрации муниципального образования </w:t>
      </w:r>
      <w:r w:rsidR="00FE4304">
        <w:rPr>
          <w:rFonts w:ascii="Times New Roman" w:hAnsi="Times New Roman" w:cs="Times New Roman"/>
          <w:sz w:val="28"/>
        </w:rPr>
        <w:t>Первомайский поссовет</w:t>
      </w:r>
      <w:r w:rsidR="00BB0658" w:rsidRPr="00BB0658">
        <w:rPr>
          <w:rFonts w:ascii="Times New Roman" w:hAnsi="Times New Roman" w:cs="Times New Roman"/>
          <w:sz w:val="28"/>
        </w:rPr>
        <w:t xml:space="preserve"> Оренбургского района Оренбургской области.</w:t>
      </w:r>
    </w:p>
    <w:p w:rsidR="00BB0658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 xml:space="preserve"> </w:t>
      </w:r>
      <w:r w:rsidR="009F51FA">
        <w:rPr>
          <w:rFonts w:ascii="Times New Roman" w:hAnsi="Times New Roman" w:cs="Times New Roman"/>
          <w:sz w:val="28"/>
        </w:rPr>
        <w:t>4</w:t>
      </w:r>
      <w:r w:rsidRPr="00BB0658">
        <w:rPr>
          <w:rFonts w:ascii="Times New Roman" w:hAnsi="Times New Roman" w:cs="Times New Roman"/>
          <w:sz w:val="28"/>
        </w:rPr>
        <w:t>.Контроль   за исполнением настоящего постановления оставляю за собой.</w:t>
      </w:r>
    </w:p>
    <w:p w:rsidR="00BB0658" w:rsidRPr="00F06BAA" w:rsidRDefault="00BB0658" w:rsidP="00BB0658">
      <w:pPr>
        <w:pStyle w:val="a6"/>
        <w:ind w:left="0" w:right="-142"/>
        <w:jc w:val="both"/>
        <w:rPr>
          <w:sz w:val="28"/>
          <w:szCs w:val="28"/>
        </w:rPr>
      </w:pPr>
    </w:p>
    <w:p w:rsidR="00752426" w:rsidRDefault="00752426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903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</w:t>
      </w:r>
      <w:r w:rsidR="00B85DC2">
        <w:rPr>
          <w:rFonts w:ascii="Times New Roman" w:hAnsi="Times New Roman" w:cs="Times New Roman"/>
          <w:sz w:val="28"/>
        </w:rPr>
        <w:t xml:space="preserve"> </w:t>
      </w:r>
      <w:r w:rsidRPr="00BF6903">
        <w:rPr>
          <w:rFonts w:ascii="Times New Roman" w:hAnsi="Times New Roman" w:cs="Times New Roman"/>
          <w:sz w:val="28"/>
        </w:rPr>
        <w:t xml:space="preserve">         </w:t>
      </w:r>
      <w:r w:rsidR="00224EDB">
        <w:rPr>
          <w:rFonts w:ascii="Times New Roman" w:hAnsi="Times New Roman" w:cs="Times New Roman"/>
          <w:sz w:val="28"/>
        </w:rPr>
        <w:t>О.И.</w:t>
      </w:r>
      <w:r w:rsidR="00B85DC2">
        <w:rPr>
          <w:rFonts w:ascii="Times New Roman" w:hAnsi="Times New Roman" w:cs="Times New Roman"/>
          <w:sz w:val="28"/>
        </w:rPr>
        <w:t xml:space="preserve"> </w:t>
      </w:r>
      <w:r w:rsidR="00224EDB">
        <w:rPr>
          <w:rFonts w:ascii="Times New Roman" w:hAnsi="Times New Roman" w:cs="Times New Roman"/>
          <w:sz w:val="28"/>
        </w:rPr>
        <w:t>Куличенко</w:t>
      </w:r>
      <w:r w:rsidR="00752426">
        <w:rPr>
          <w:rFonts w:ascii="Times New Roman" w:hAnsi="Times New Roman" w:cs="Times New Roman"/>
          <w:sz w:val="28"/>
        </w:rPr>
        <w:tab/>
      </w:r>
      <w:r w:rsidRPr="00BF6903">
        <w:rPr>
          <w:rFonts w:ascii="Times New Roman" w:hAnsi="Times New Roman" w:cs="Times New Roman"/>
          <w:sz w:val="28"/>
        </w:rPr>
        <w:t xml:space="preserve"> </w:t>
      </w: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9F51FA" w:rsidRDefault="009F5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к постановлению администрации 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муниципального образования 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</w:t>
      </w:r>
      <w:r w:rsidR="00FE4304">
        <w:rPr>
          <w:rFonts w:ascii="Times New Roman" w:hAnsi="Times New Roman" w:cs="Times New Roman"/>
          <w:sz w:val="24"/>
        </w:rPr>
        <w:t>Первомайский поссовет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>Оренбургского района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>Оренбургской области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            от _______________№_____ </w:t>
      </w:r>
    </w:p>
    <w:p w:rsidR="00BF6903" w:rsidRDefault="00BF6903" w:rsidP="009F51FA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9F51FA" w:rsidRPr="009F51FA" w:rsidRDefault="009F51FA" w:rsidP="009F51FA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1FA">
        <w:rPr>
          <w:rFonts w:ascii="Times New Roman" w:hAnsi="Times New Roman" w:cs="Times New Roman"/>
          <w:b/>
          <w:bCs/>
          <w:sz w:val="24"/>
          <w:szCs w:val="24"/>
        </w:rPr>
        <w:t>Порядок исполнения решения о применении бюджетных мер принуждения</w:t>
      </w:r>
    </w:p>
    <w:p w:rsidR="009F51FA" w:rsidRPr="009F51FA" w:rsidRDefault="009F51FA" w:rsidP="009F51FA">
      <w:pPr>
        <w:pStyle w:val="a6"/>
        <w:numPr>
          <w:ilvl w:val="0"/>
          <w:numId w:val="2"/>
        </w:numPr>
        <w:spacing w:line="276" w:lineRule="auto"/>
        <w:ind w:right="-142"/>
        <w:jc w:val="center"/>
        <w:rPr>
          <w:sz w:val="24"/>
          <w:szCs w:val="24"/>
        </w:rPr>
      </w:pPr>
      <w:r w:rsidRPr="009F51FA">
        <w:rPr>
          <w:b/>
          <w:bCs/>
          <w:sz w:val="24"/>
          <w:szCs w:val="24"/>
        </w:rPr>
        <w:t>Общие положения</w:t>
      </w:r>
    </w:p>
    <w:p w:rsidR="009F51FA" w:rsidRDefault="009F51FA" w:rsidP="009F51FA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</w:t>
      </w:r>
      <w:r w:rsidR="00B02B3D" w:rsidRPr="009F51FA">
        <w:rPr>
          <w:rFonts w:ascii="Times New Roman" w:hAnsi="Times New Roman" w:cs="Times New Roman"/>
          <w:sz w:val="24"/>
          <w:szCs w:val="24"/>
        </w:rPr>
        <w:t>нарушения в</w:t>
      </w:r>
      <w:r w:rsidRPr="009F51FA">
        <w:rPr>
          <w:rFonts w:ascii="Times New Roman" w:hAnsi="Times New Roman" w:cs="Times New Roman"/>
          <w:sz w:val="24"/>
          <w:szCs w:val="24"/>
        </w:rPr>
        <w:t xml:space="preserve">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6825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нецелевое использование бюджетных средств;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возврат либо несвоевременный возврат бюджетного кредита;</w:t>
      </w:r>
    </w:p>
    <w:p w:rsidR="009F51FA" w:rsidRPr="009F51FA" w:rsidRDefault="00224EDB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FA" w:rsidRPr="009F51FA">
        <w:rPr>
          <w:rFonts w:ascii="Times New Roman" w:hAnsi="Times New Roman" w:cs="Times New Roman"/>
          <w:sz w:val="24"/>
          <w:szCs w:val="24"/>
        </w:rPr>
        <w:t>не перечисление либо несвоевременное перечисление платы за пользование бюджетным кредитом;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нарушение условий предоставления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нарушение условий предоставления межбюджетных трансфертов;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превышение предельного объема муниципального долга, установленного статьей 107 БК РФ.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1.4. Нецелевым использованием бюджетных средств бюджета </w:t>
      </w:r>
      <w:r w:rsidR="006825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признаются направление средств бюджета поселения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и оплата денежных обязательств в целях, не соответствующих полностью или частично целям, определенным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1.6.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9F51FA" w:rsidRPr="009F51FA" w:rsidRDefault="009F51FA" w:rsidP="006825B8">
      <w:pPr>
        <w:pStyle w:val="a6"/>
        <w:numPr>
          <w:ilvl w:val="0"/>
          <w:numId w:val="2"/>
        </w:numPr>
        <w:spacing w:line="276" w:lineRule="auto"/>
        <w:ind w:left="0" w:right="-1" w:firstLine="0"/>
        <w:jc w:val="center"/>
        <w:rPr>
          <w:b/>
          <w:bCs/>
          <w:sz w:val="24"/>
          <w:szCs w:val="24"/>
        </w:rPr>
      </w:pPr>
      <w:r w:rsidRPr="009F51FA">
        <w:rPr>
          <w:b/>
          <w:bCs/>
          <w:sz w:val="24"/>
          <w:szCs w:val="24"/>
        </w:rPr>
        <w:t>Бюджетные меры принуждения</w:t>
      </w:r>
    </w:p>
    <w:p w:rsid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суммы средств бюджетного кредита (далее – средства бюджетного кредита);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суммы платы за пользование средствами,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пеней за несвоевременный возврат средств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сокращение предоставления межбюджетных трансфертов (за исключением субвенций);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приостановление предоставления межбюджетных трансфертов (за исключением субвенций).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2.4. Решение о бесспорном взыскании пеней за несвоевременный возврат средств бюджетного кредита </w:t>
      </w:r>
      <w:r w:rsidR="00B02B3D" w:rsidRPr="009F51FA">
        <w:rPr>
          <w:rFonts w:ascii="Times New Roman" w:hAnsi="Times New Roman" w:cs="Times New Roman"/>
          <w:sz w:val="24"/>
          <w:szCs w:val="24"/>
        </w:rPr>
        <w:t>принимается в</w:t>
      </w:r>
      <w:r w:rsidRPr="009F51FA">
        <w:rPr>
          <w:rFonts w:ascii="Times New Roman" w:hAnsi="Times New Roman" w:cs="Times New Roman"/>
          <w:sz w:val="24"/>
          <w:szCs w:val="24"/>
        </w:rPr>
        <w:t xml:space="preserve">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>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r w:rsidR="00B02B3D" w:rsidRPr="009F51FA">
        <w:rPr>
          <w:rFonts w:ascii="Times New Roman" w:hAnsi="Times New Roman" w:cs="Times New Roman"/>
          <w:sz w:val="24"/>
          <w:szCs w:val="24"/>
        </w:rPr>
        <w:t>предельный,</w:t>
      </w:r>
      <w:r w:rsidRPr="009F51FA">
        <w:rPr>
          <w:rFonts w:ascii="Times New Roman" w:hAnsi="Times New Roman" w:cs="Times New Roman"/>
          <w:sz w:val="24"/>
          <w:szCs w:val="24"/>
        </w:rPr>
        <w:t xml:space="preserve"> объем муниципального долга.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>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9F51FA" w:rsidRPr="009F51FA" w:rsidRDefault="009F51FA" w:rsidP="006825B8">
      <w:pPr>
        <w:pStyle w:val="a6"/>
        <w:numPr>
          <w:ilvl w:val="0"/>
          <w:numId w:val="2"/>
        </w:numPr>
        <w:spacing w:line="276" w:lineRule="auto"/>
        <w:ind w:left="0" w:right="-1" w:firstLine="0"/>
        <w:jc w:val="center"/>
        <w:rPr>
          <w:b/>
          <w:bCs/>
          <w:sz w:val="24"/>
          <w:szCs w:val="24"/>
        </w:rPr>
      </w:pPr>
      <w:r w:rsidRPr="009F51FA">
        <w:rPr>
          <w:b/>
          <w:bCs/>
          <w:sz w:val="24"/>
          <w:szCs w:val="24"/>
        </w:rPr>
        <w:t>Порядок принятия и исполнения решения о</w:t>
      </w:r>
    </w:p>
    <w:p w:rsidR="009F51FA" w:rsidRPr="009F51FA" w:rsidRDefault="009F51FA" w:rsidP="009F51FA">
      <w:pPr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1FA">
        <w:rPr>
          <w:rFonts w:ascii="Times New Roman" w:hAnsi="Times New Roman" w:cs="Times New Roman"/>
          <w:b/>
          <w:bCs/>
          <w:sz w:val="24"/>
          <w:szCs w:val="24"/>
        </w:rPr>
        <w:t>применении бюджетных мер принуждения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 контроля..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и исполнения в срок до одного года со дня принятия указанного решения.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6825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E4304">
        <w:rPr>
          <w:rFonts w:ascii="Times New Roman" w:hAnsi="Times New Roman" w:cs="Times New Roman"/>
          <w:sz w:val="24"/>
          <w:szCs w:val="24"/>
        </w:rPr>
        <w:t>Первомайский поссовет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9F51FA" w:rsidRPr="006825B8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9F51FA" w:rsidRPr="006825B8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3.12</w:t>
      </w:r>
      <w:bookmarkStart w:id="1" w:name="dst3763"/>
      <w:bookmarkEnd w:id="1"/>
      <w:r w:rsidRPr="006825B8">
        <w:rPr>
          <w:rFonts w:ascii="Times New Roman" w:hAnsi="Times New Roman" w:cs="Times New Roman"/>
          <w:sz w:val="24"/>
          <w:szCs w:val="24"/>
        </w:rPr>
        <w:t xml:space="preserve">. Финансовый орган муниципальных образований применяет бюджетные меры принуждения, предусмотренные настоящим </w:t>
      </w:r>
      <w:r w:rsidR="00B02B3D" w:rsidRPr="006825B8">
        <w:rPr>
          <w:rFonts w:ascii="Times New Roman" w:hAnsi="Times New Roman" w:cs="Times New Roman"/>
          <w:sz w:val="24"/>
          <w:szCs w:val="24"/>
        </w:rPr>
        <w:t>Порядком, Бюджетным</w:t>
      </w:r>
      <w:r w:rsidRPr="006825B8">
        <w:rPr>
          <w:rFonts w:ascii="Times New Roman" w:hAnsi="Times New Roman" w:cs="Times New Roman"/>
          <w:sz w:val="24"/>
          <w:szCs w:val="24"/>
        </w:rPr>
        <w:t xml:space="preserve">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9F51FA" w:rsidRPr="009F51FA" w:rsidRDefault="009F51FA" w:rsidP="006825B8">
      <w:pPr>
        <w:pStyle w:val="a6"/>
        <w:numPr>
          <w:ilvl w:val="0"/>
          <w:numId w:val="2"/>
        </w:numPr>
        <w:spacing w:line="276" w:lineRule="auto"/>
        <w:ind w:left="0" w:right="-1" w:firstLine="0"/>
        <w:jc w:val="center"/>
        <w:rPr>
          <w:b/>
          <w:sz w:val="24"/>
          <w:szCs w:val="24"/>
        </w:rPr>
      </w:pPr>
      <w:r w:rsidRPr="009F51FA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6825B8" w:rsidRDefault="006825B8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>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целях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25B8" w:rsidRDefault="0068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к Порядку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исполнения решения о применении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825B8" w:rsidRDefault="006825B8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УВЕДОМЛЕНИЕ №___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от _________________20___ г.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объекта контроля)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установлено:_____________________________________________________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(излагаются обстоятельства  совершенного нарушения бюджетного законодательства Российской Федерации)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9F51FA" w:rsidRPr="009F51FA" w:rsidRDefault="009F51FA" w:rsidP="009F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42" w:firstLine="360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Взыскать средства бюджета поселения в сумме 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бесспорном порядке со счета №__________________________________________</w:t>
      </w:r>
    </w:p>
    <w:p w:rsidR="009F51FA" w:rsidRPr="006825B8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Cs w:val="24"/>
        </w:rPr>
      </w:pPr>
      <w:r w:rsidRPr="006825B8">
        <w:rPr>
          <w:rFonts w:ascii="Times New Roman" w:hAnsi="Times New Roman" w:cs="Times New Roman"/>
          <w:szCs w:val="24"/>
        </w:rPr>
        <w:t xml:space="preserve">                                      </w:t>
      </w:r>
      <w:r w:rsidR="006825B8">
        <w:rPr>
          <w:rFonts w:ascii="Times New Roman" w:hAnsi="Times New Roman" w:cs="Times New Roman"/>
          <w:szCs w:val="24"/>
        </w:rPr>
        <w:t xml:space="preserve">                     </w:t>
      </w:r>
      <w:r w:rsidRPr="006825B8">
        <w:rPr>
          <w:rFonts w:ascii="Times New Roman" w:hAnsi="Times New Roman" w:cs="Times New Roman"/>
          <w:szCs w:val="24"/>
        </w:rPr>
        <w:t>(реквизиты счета получателя средств бюджета поселения)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БИК ___________________________, ИНН_________________________,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(Индекс, почтовый адрес)</w:t>
      </w:r>
    </w:p>
    <w:p w:rsidR="009F51FA" w:rsidRPr="009F51FA" w:rsidRDefault="009F51FA" w:rsidP="009F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сумме_______________________________________________________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F51FA" w:rsidRPr="009F51FA" w:rsidRDefault="009F51FA" w:rsidP="009F51FA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>3.Сократить предоставление межбюджетных трансфертов  (за исключением субвенций) из бюджета поселения 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сумме_______________________________________________________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 (Ф.И.О.) _________________(подпись)</w:t>
      </w: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исполнения решения о применении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left="4820" w:right="-142"/>
        <w:rPr>
          <w:rFonts w:ascii="Times New Roman" w:hAnsi="Times New Roman" w:cs="Times New Roman"/>
          <w:sz w:val="24"/>
          <w:szCs w:val="24"/>
        </w:rPr>
      </w:pPr>
    </w:p>
    <w:p w:rsidR="009F51FA" w:rsidRPr="006825B8" w:rsidRDefault="009F51FA" w:rsidP="006825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ЖУРНАЛ</w:t>
      </w:r>
    </w:p>
    <w:p w:rsidR="009F51FA" w:rsidRPr="006825B8" w:rsidRDefault="009F51FA" w:rsidP="006825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9F51FA" w:rsidRPr="006825B8" w:rsidRDefault="009F51FA" w:rsidP="006825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1203"/>
        <w:gridCol w:w="1290"/>
        <w:gridCol w:w="1463"/>
        <w:gridCol w:w="1203"/>
        <w:gridCol w:w="1203"/>
        <w:gridCol w:w="1560"/>
        <w:gridCol w:w="1110"/>
      </w:tblGrid>
      <w:tr w:rsidR="009F51FA" w:rsidRPr="009F51FA" w:rsidTr="00970F46">
        <w:tc>
          <w:tcPr>
            <w:tcW w:w="445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1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1FA" w:rsidRPr="009F51FA" w:rsidTr="00970F46"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br w:type="page"/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ПРИЛОЖЕНИЕ №3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к Порядку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исполнения решения о применении</w:t>
      </w:r>
    </w:p>
    <w:p w:rsidR="009F51FA" w:rsidRPr="009F51FA" w:rsidRDefault="009F51FA" w:rsidP="006825B8">
      <w:pPr>
        <w:pStyle w:val="a5"/>
        <w:jc w:val="right"/>
      </w:pPr>
      <w:r w:rsidRPr="006825B8">
        <w:rPr>
          <w:rFonts w:ascii="Times New Roman" w:hAnsi="Times New Roman" w:cs="Times New Roman"/>
          <w:sz w:val="24"/>
        </w:rPr>
        <w:t>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keepNext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51F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825B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E4304">
        <w:rPr>
          <w:rFonts w:ascii="Times New Roman" w:hAnsi="Times New Roman" w:cs="Times New Roman"/>
          <w:b/>
          <w:sz w:val="24"/>
          <w:szCs w:val="24"/>
        </w:rPr>
        <w:t>Первомайский поссовет</w:t>
      </w:r>
    </w:p>
    <w:p w:rsidR="009F51FA" w:rsidRPr="009F51FA" w:rsidRDefault="009F51FA" w:rsidP="009F51FA">
      <w:pPr>
        <w:keepNext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51F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F51FA" w:rsidRPr="009F51FA" w:rsidRDefault="009F51FA" w:rsidP="009F51FA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9F51FA">
        <w:rPr>
          <w:rFonts w:ascii="Times New Roman" w:hAnsi="Times New Roman" w:cs="Times New Roman"/>
          <w:kern w:val="32"/>
          <w:sz w:val="24"/>
          <w:szCs w:val="24"/>
        </w:rPr>
        <w:t>от________________ № ______</w:t>
      </w:r>
    </w:p>
    <w:p w:rsidR="009F51FA" w:rsidRPr="009F51FA" w:rsidRDefault="009F51FA" w:rsidP="009F51FA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«О  применении мер принуждения к нарушителю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бюджетного законодательства»</w:t>
      </w:r>
    </w:p>
    <w:p w:rsidR="009F51FA" w:rsidRPr="009F51FA" w:rsidRDefault="009F51FA" w:rsidP="009F51FA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На основании уведомления от _________№ __________ о применении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бюджетных  мер  принуждения,  в  соответствии  со  </w:t>
      </w:r>
      <w:hyperlink r:id="rId6" w:history="1">
        <w:r w:rsidRPr="009F51FA">
          <w:rPr>
            <w:rStyle w:val="a7"/>
            <w:rFonts w:ascii="Times New Roman" w:hAnsi="Times New Roman"/>
            <w:sz w:val="24"/>
            <w:szCs w:val="24"/>
          </w:rPr>
          <w:t>статьями  306.2</w:t>
        </w:r>
      </w:hyperlink>
      <w:r w:rsidRPr="009F51FA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7" w:history="1">
        <w:r w:rsidRPr="009F51FA">
          <w:rPr>
            <w:rStyle w:val="a7"/>
            <w:rFonts w:ascii="Times New Roman" w:hAnsi="Times New Roman"/>
            <w:sz w:val="24"/>
            <w:szCs w:val="24"/>
          </w:rPr>
          <w:t>306.3</w:t>
        </w:r>
      </w:hyperlink>
      <w:r w:rsidRPr="009F51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СЧИТАЮ НЕОБХОДИМЫМ: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Руководитель финансового органа ____________   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(подпись)               (расшифровка подписи)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rPr>
          <w:rFonts w:ascii="Times New Roman" w:hAnsi="Times New Roman" w:cs="Times New Roman"/>
          <w:b/>
          <w:sz w:val="24"/>
          <w:szCs w:val="24"/>
        </w:rPr>
      </w:pPr>
      <w:bookmarkStart w:id="2" w:name="Par97"/>
      <w:bookmarkEnd w:id="2"/>
    </w:p>
    <w:p w:rsidR="009F51FA" w:rsidRPr="009F51FA" w:rsidRDefault="009F51FA" w:rsidP="009F51F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51FA" w:rsidRPr="009F51FA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3"/>
    <w:rsid w:val="00224EDB"/>
    <w:rsid w:val="00277428"/>
    <w:rsid w:val="00295FED"/>
    <w:rsid w:val="002D7E70"/>
    <w:rsid w:val="00335959"/>
    <w:rsid w:val="00351001"/>
    <w:rsid w:val="005029A3"/>
    <w:rsid w:val="0050771A"/>
    <w:rsid w:val="006271D1"/>
    <w:rsid w:val="00671D21"/>
    <w:rsid w:val="006825B8"/>
    <w:rsid w:val="00752426"/>
    <w:rsid w:val="009F51FA"/>
    <w:rsid w:val="00A25AC6"/>
    <w:rsid w:val="00A50119"/>
    <w:rsid w:val="00B02B3D"/>
    <w:rsid w:val="00B35AEE"/>
    <w:rsid w:val="00B85DC2"/>
    <w:rsid w:val="00BB0658"/>
    <w:rsid w:val="00BF6903"/>
    <w:rsid w:val="00CF4A9B"/>
    <w:rsid w:val="00D058B9"/>
    <w:rsid w:val="00D41029"/>
    <w:rsid w:val="00E26788"/>
    <w:rsid w:val="00F3187C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51AC-6F90-49D1-BADD-3C23B36C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B0658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B06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9F51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4769-4EB3-40F1-A233-E8162D4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Волкова</cp:lastModifiedBy>
  <cp:revision>2</cp:revision>
  <cp:lastPrinted>2021-06-22T09:11:00Z</cp:lastPrinted>
  <dcterms:created xsi:type="dcterms:W3CDTF">2021-07-05T06:44:00Z</dcterms:created>
  <dcterms:modified xsi:type="dcterms:W3CDTF">2021-07-05T06:44:00Z</dcterms:modified>
</cp:coreProperties>
</file>