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6469E1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</w:t>
            </w:r>
            <w:r w:rsidR="00A072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2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2021</w:t>
            </w:r>
            <w:r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D12099" w:rsidP="009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09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малоимущими для предоставления им жилых помещений муниципального жилищного фонда по договорам социального найма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7AF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7FD6" w:rsidRPr="00DE086E">
        <w:rPr>
          <w:rFonts w:ascii="Times New Roman" w:hAnsi="Times New Roman" w:cs="Times New Roman"/>
          <w:sz w:val="28"/>
          <w:szCs w:val="28"/>
        </w:rPr>
        <w:t>с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 подпунктом 6 пункта 1 статьи 16 Федерал</w:t>
      </w:r>
      <w:r w:rsidR="001427DB">
        <w:rPr>
          <w:rFonts w:ascii="Times New Roman" w:hAnsi="Times New Roman" w:cs="Times New Roman"/>
          <w:sz w:val="28"/>
          <w:szCs w:val="28"/>
        </w:rPr>
        <w:t>ьного закона от 6 октября 2003 года № 131-ФЗ «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proofErr w:type="gramStart"/>
      <w:r w:rsidR="00D12099" w:rsidRPr="00D12099">
        <w:rPr>
          <w:rFonts w:ascii="Times New Roman" w:hAnsi="Times New Roman" w:cs="Times New Roman"/>
          <w:sz w:val="28"/>
          <w:szCs w:val="28"/>
        </w:rPr>
        <w:t>местного самоуправления в Росси</w:t>
      </w:r>
      <w:r w:rsidR="00142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ED5A35">
        <w:rPr>
          <w:rFonts w:ascii="Times New Roman" w:hAnsi="Times New Roman" w:cs="Times New Roman"/>
          <w:sz w:val="28"/>
          <w:szCs w:val="28"/>
        </w:rPr>
        <w:t>,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 подпунктом 2 пункта 1 статьи 14 Жилищного кодекса Российской Федерации, Законом Оренбург</w:t>
      </w:r>
      <w:r w:rsidR="001427DB">
        <w:rPr>
          <w:rFonts w:ascii="Times New Roman" w:hAnsi="Times New Roman" w:cs="Times New Roman"/>
          <w:sz w:val="28"/>
          <w:szCs w:val="28"/>
        </w:rPr>
        <w:t>ской области от 23 ноября 2005 года № 2729/485-III-ОЗ «</w:t>
      </w:r>
      <w:r w:rsidR="00D12099" w:rsidRPr="00D12099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</w:t>
      </w:r>
      <w:r w:rsidR="001427DB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 w:rsidR="00D12099" w:rsidRPr="00D12099">
        <w:rPr>
          <w:rFonts w:ascii="Times New Roman" w:hAnsi="Times New Roman" w:cs="Times New Roman"/>
          <w:sz w:val="28"/>
          <w:szCs w:val="28"/>
        </w:rPr>
        <w:t>, приказом Министерства регионального развития Российской Фед</w:t>
      </w:r>
      <w:r w:rsidR="001427DB">
        <w:rPr>
          <w:rFonts w:ascii="Times New Roman" w:hAnsi="Times New Roman" w:cs="Times New Roman"/>
          <w:sz w:val="28"/>
          <w:szCs w:val="28"/>
        </w:rPr>
        <w:t>ерации от 25 февраля 2005 года № 17 «</w:t>
      </w:r>
      <w:r w:rsidR="00D12099" w:rsidRPr="00D1209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</w:t>
      </w:r>
      <w:proofErr w:type="gramEnd"/>
      <w:r w:rsidR="00D12099" w:rsidRPr="00D120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099" w:rsidRPr="00D12099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помещениях муниципального жилищного фонда</w:t>
      </w:r>
      <w:r w:rsidR="001427DB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</w:t>
      </w:r>
      <w:r w:rsidR="00D12099" w:rsidRPr="00D12099">
        <w:rPr>
          <w:rFonts w:ascii="Times New Roman" w:hAnsi="Times New Roman" w:cs="Times New Roman"/>
          <w:sz w:val="28"/>
          <w:szCs w:val="28"/>
        </w:rPr>
        <w:t>, в соответствии с пунктом 6 части 1 статьи 3</w:t>
      </w:r>
      <w:r w:rsidR="001427DB">
        <w:rPr>
          <w:rFonts w:ascii="Times New Roman" w:hAnsi="Times New Roman" w:cs="Times New Roman"/>
          <w:sz w:val="28"/>
          <w:szCs w:val="28"/>
        </w:rPr>
        <w:t>,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 </w:t>
      </w:r>
      <w:r w:rsidRPr="00DE086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</w:t>
      </w:r>
      <w:proofErr w:type="gramEnd"/>
      <w:r w:rsidRPr="00DE08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а </w:t>
      </w:r>
      <w:r w:rsidR="002F7FD6" w:rsidRPr="00DE086E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Pr="00DE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8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D5A35" w:rsidRPr="00ED5A35" w:rsidRDefault="00ED5A35" w:rsidP="001427DB">
      <w:pPr>
        <w:pStyle w:val="a5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ED5A35">
        <w:rPr>
          <w:sz w:val="28"/>
          <w:szCs w:val="28"/>
        </w:rPr>
        <w:t>1. Утвердить 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</w:t>
      </w:r>
      <w:bookmarkStart w:id="0" w:name="_GoBack"/>
      <w:bookmarkEnd w:id="0"/>
      <w:r w:rsidRPr="00ED5A35">
        <w:rPr>
          <w:sz w:val="28"/>
          <w:szCs w:val="28"/>
        </w:rPr>
        <w:t xml:space="preserve">раждан </w:t>
      </w:r>
      <w:proofErr w:type="gramStart"/>
      <w:r w:rsidRPr="00ED5A35">
        <w:rPr>
          <w:sz w:val="28"/>
          <w:szCs w:val="28"/>
        </w:rPr>
        <w:t>малоимущими</w:t>
      </w:r>
      <w:proofErr w:type="gramEnd"/>
      <w:r w:rsidRPr="00ED5A35">
        <w:rPr>
          <w:sz w:val="28"/>
          <w:szCs w:val="28"/>
        </w:rPr>
        <w:t xml:space="preserve"> для предоставления им жилых помещений муниципального жилищного фонда по договорам социального найма согласно приложению.</w:t>
      </w:r>
    </w:p>
    <w:p w:rsidR="00ED5A35" w:rsidRPr="00B41B5A" w:rsidRDefault="00ED5A35" w:rsidP="001427DB">
      <w:pPr>
        <w:pStyle w:val="a5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B41B5A">
        <w:rPr>
          <w:sz w:val="28"/>
          <w:szCs w:val="28"/>
        </w:rPr>
        <w:t>2. Периодичность пересмотра предельных величин установить 1 раз в год.</w:t>
      </w:r>
      <w:r w:rsidR="00600C65" w:rsidRPr="00B41B5A">
        <w:rPr>
          <w:sz w:val="28"/>
          <w:szCs w:val="28"/>
        </w:rPr>
        <w:t xml:space="preserve"> </w:t>
      </w:r>
    </w:p>
    <w:p w:rsidR="00ED5A35" w:rsidRPr="00ED5A35" w:rsidRDefault="00ED5A35" w:rsidP="001427DB">
      <w:pPr>
        <w:pStyle w:val="a5"/>
        <w:tabs>
          <w:tab w:val="left" w:pos="851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ED5A35">
        <w:rPr>
          <w:sz w:val="28"/>
          <w:szCs w:val="28"/>
        </w:rPr>
        <w:t xml:space="preserve">3. </w:t>
      </w:r>
      <w:proofErr w:type="gramStart"/>
      <w:r w:rsidRPr="00FB00CF">
        <w:rPr>
          <w:sz w:val="28"/>
          <w:szCs w:val="28"/>
        </w:rPr>
        <w:t>Контроль за</w:t>
      </w:r>
      <w:proofErr w:type="gramEnd"/>
      <w:r w:rsidRPr="00FB00CF">
        <w:rPr>
          <w:sz w:val="28"/>
          <w:szCs w:val="28"/>
        </w:rPr>
        <w:t xml:space="preserve"> исполнением настоящего решения возложит</w:t>
      </w:r>
      <w:r w:rsidRPr="001427DB">
        <w:rPr>
          <w:sz w:val="28"/>
          <w:szCs w:val="28"/>
        </w:rPr>
        <w:t xml:space="preserve">ь </w:t>
      </w:r>
      <w:r w:rsidR="001427DB" w:rsidRPr="001427DB">
        <w:rPr>
          <w:sz w:val="28"/>
          <w:szCs w:val="28"/>
        </w:rPr>
        <w:t xml:space="preserve">на 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1427DB" w:rsidRPr="001427DB">
        <w:rPr>
          <w:sz w:val="28"/>
          <w:szCs w:val="28"/>
        </w:rPr>
        <w:t>соцзаконности</w:t>
      </w:r>
      <w:proofErr w:type="spellEnd"/>
      <w:r w:rsidR="001427DB" w:rsidRPr="001427DB">
        <w:rPr>
          <w:sz w:val="28"/>
          <w:szCs w:val="28"/>
        </w:rPr>
        <w:t>, правопорядку и мандатным вопросам (Сысоева Ю.А.)</w:t>
      </w:r>
    </w:p>
    <w:p w:rsidR="00493C12" w:rsidRDefault="009E61C6" w:rsidP="001427DB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7AF" w:rsidRPr="005A3694">
        <w:rPr>
          <w:sz w:val="28"/>
          <w:szCs w:val="28"/>
        </w:rPr>
        <w:t xml:space="preserve">.  </w:t>
      </w:r>
      <w:r w:rsidR="00F857AF">
        <w:rPr>
          <w:sz w:val="28"/>
          <w:szCs w:val="28"/>
        </w:rPr>
        <w:t>Настоящее р</w:t>
      </w:r>
      <w:r w:rsidR="00F857AF" w:rsidRPr="005A3694">
        <w:rPr>
          <w:sz w:val="28"/>
          <w:szCs w:val="28"/>
        </w:rPr>
        <w:t>ешение</w:t>
      </w:r>
      <w:r w:rsidR="00493C12">
        <w:rPr>
          <w:sz w:val="28"/>
          <w:szCs w:val="28"/>
        </w:rPr>
        <w:t xml:space="preserve"> подлежит обнародованию и размещению на официальном сайте </w:t>
      </w:r>
      <w:r w:rsidR="001427DB">
        <w:rPr>
          <w:sz w:val="28"/>
          <w:szCs w:val="28"/>
        </w:rPr>
        <w:t>муниципального образования</w:t>
      </w:r>
      <w:r w:rsidR="00493C12">
        <w:rPr>
          <w:sz w:val="28"/>
          <w:szCs w:val="28"/>
        </w:rPr>
        <w:t xml:space="preserve"> Первомайский поссовет</w:t>
      </w:r>
      <w:r w:rsidR="00493C12" w:rsidRPr="00493C12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>в сети Интернет.</w:t>
      </w:r>
    </w:p>
    <w:p w:rsidR="00F857AF" w:rsidRPr="00D123B6" w:rsidRDefault="009E61C6" w:rsidP="001427DB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</w:t>
      </w:r>
      <w:r w:rsidR="00493C12">
        <w:rPr>
          <w:sz w:val="28"/>
          <w:szCs w:val="28"/>
        </w:rPr>
        <w:t xml:space="preserve">. </w:t>
      </w:r>
      <w:r w:rsidR="00B41B5A" w:rsidRPr="00B41B5A">
        <w:rPr>
          <w:color w:val="000000"/>
          <w:sz w:val="28"/>
          <w:szCs w:val="28"/>
        </w:rPr>
        <w:t>Настоящее решение</w:t>
      </w:r>
      <w:r w:rsidR="00B41B5A">
        <w:rPr>
          <w:color w:val="000000"/>
          <w:sz w:val="28"/>
          <w:szCs w:val="28"/>
        </w:rPr>
        <w:t xml:space="preserve"> вступает</w:t>
      </w:r>
      <w:r w:rsidR="00B41B5A" w:rsidRPr="00B41B5A">
        <w:rPr>
          <w:color w:val="000000"/>
          <w:sz w:val="28"/>
          <w:szCs w:val="28"/>
        </w:rPr>
        <w:t xml:space="preserve"> в силу с момента</w:t>
      </w:r>
      <w:r w:rsidR="00B41B5A">
        <w:rPr>
          <w:color w:val="000000"/>
          <w:sz w:val="28"/>
          <w:szCs w:val="28"/>
        </w:rPr>
        <w:t xml:space="preserve"> его</w:t>
      </w:r>
      <w:r w:rsidR="00B41B5A" w:rsidRPr="00B41B5A">
        <w:rPr>
          <w:color w:val="000000"/>
          <w:sz w:val="28"/>
          <w:szCs w:val="28"/>
        </w:rPr>
        <w:t xml:space="preserve"> обнародования и распространяет свое действие на правоотношения, возникшие с 01 января 2021 года.</w:t>
      </w: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7DB" w:rsidRDefault="001427DB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35C95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 к решению Совета депутатов муниципального образования Первомайский поссовет Оренбургского района</w:t>
      </w:r>
    </w:p>
    <w:p w:rsidR="00535C95" w:rsidRPr="00535C95" w:rsidRDefault="00535C95" w:rsidP="00535C95">
      <w:pPr>
        <w:pStyle w:val="a3"/>
        <w:spacing w:after="0"/>
        <w:ind w:left="4678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>Оренбургской области                                                                                           от ___________ 2021 года № ____</w:t>
      </w:r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для предоставления им жилых помещений муниципального жилищного фонда по договорам социального найма</w:t>
      </w: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1427DB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порядке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1.1. Малоимущими с целью принятия на учет для предоставления по договорам социального найма жилых помещений муниципального жилищного фонда признаются граждане, чей ежемесячный доход и стоимость находящегося в собственности и подлежащего налогообложению имущества не превышают предельных величин, установленных органом местного самоуправления.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Расчетным периодом считается временной отрезок, за который гражданин-заявитель представляет в уполномоченный орган сведения для определения ежемесячного дохода, приходящегося на каждого члена семьи, или ежемесячного дохода одиноко проживающего гражданина.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Гражданин-заявитель - лицо, претендующее на признание его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в целях принятия на учет для предоставления по договору социального найма жилого помещения муниципального жилищного фонда.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Среднедушевой доход семьи представляет собой полученный доход за определенный период времени без учета налогов, который приходится на одного члена. При расчете среднедушевого дохода семьи и дохода одиноко проживающего гражданина-заявителя учитываются все виды доходов, полученные гражданином-заявителем и каждым членом его семьи или одиноко проживающим гражданином-заявителем в денежной и натуральной форме, в том числе: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1) все предусмотренные системой оплаты труда выплаты, учитываемые при расчете среднего заработка;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4) выходное пособие, выплачиваемое при увольнении, компенсация при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б) ежемесячное пожизненное содержание судей, вышедших в отставку;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е) ежемесячное пособие на ребенка;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lastRenderedPageBreak/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л) надбавки и доплаты ко всем видам выплат, указанных в пункте 5, и иные социальные выплаты, установленные органами государственной власти Российской Федерации, Оренбургской области, органами местного самоуправления, организациями;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м) единовременное пособие беременной жене военнослужащего, проходящего военную службу по призыву;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н) ежемесячное пособие на ребенка военнослужащего, проходящего военную службу по призыву;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6) доходы от имущества, принадлежащего на праве собственности семье (отдельным ее членам) или одиноко проживающему гражданину-заявителю, к которым относятся: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7) другие доходы семьи или одиноко проживающего гражданина-заявителя, в которые включаются: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lastRenderedPageBreak/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з) алименты, получаемые членами семьи;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и) проценты по банковским вкладам;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к) наследуемые и подаренные денежные средства;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л) денежные эквиваленты полученных членами семьи гражданина-заявителя или одиноко проживающим гражданином-заявителем льгот и социальных гарантий, установленных органами государственной власти Российской Федерации, Оренбургской области, органами местного самоуправления, организациями.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Из дохода семьи гражданина-заявителя или одиноко проживающего гражданина-заявителя исключаются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медико-социальной экспертизы.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Из доходов семьи или одиноко проживающего гражданина исключается сумма уплаченных алиментов.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Прожиточный минимум - стоимостная оценка потребительской корзины, а также обязательные платежи и сборы.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Предельная величина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среднедушевого дохода, приходящегося на каждого члена семьи и одиноко проживающего гражданина-заявителя по муниципальному образова</w:t>
      </w:r>
      <w:r>
        <w:rPr>
          <w:rFonts w:ascii="Times New Roman" w:hAnsi="Times New Roman" w:cs="Times New Roman"/>
          <w:sz w:val="28"/>
          <w:szCs w:val="28"/>
        </w:rPr>
        <w:t>нию Первомайский поссовет Оренбургского района</w:t>
      </w:r>
      <w:r w:rsidRPr="002604BD">
        <w:rPr>
          <w:rFonts w:ascii="Times New Roman" w:hAnsi="Times New Roman" w:cs="Times New Roman"/>
          <w:sz w:val="28"/>
          <w:szCs w:val="28"/>
        </w:rPr>
        <w:t xml:space="preserve"> Оренбургской области считается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равным прожиточному минимуму, установленному Правительством Оренбургской области на дату обращения. В случае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если величина прожиточного минимума, установленного для основных социально-демографических групп населения в Оренбургской области, не определена в квартале, в котором обращается гражданин-заявитель, применяется величина прожиточного минимума за предшествующий квартал.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При учете дохода одиноко проживающих граждан-заявителей в течение расчетного периода или его части, проходивших службу в Вооруженных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Силах Российской Федерации или пребывавших в учреждениях, исполняющих наказание в виде лишения свободы, доходы, полученные по месту их нахождения, признаются равными величине прожиточного минимума для трудоспособного населения, установленного на территории Оренбургской области.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Гражданам, которые не в состоянии реально пользоваться и распоряжаться принадлежащим им на праве собственности недвижимым имуществом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такого имущества устанавливается равной нулю вплоть до момента снятия имеющихся ограничений.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Стоимость находящегося в собственности членов семьи и подлежащего налогообложению имущества, приходящегося на каждого члена семьи, и стоимость находящегося в собственности одиноко проживающего гражданина и подлежащего налогообложению имущества для признания их малоимущими в целях принятия на учет в качестве нуждающихся в жилых помещениях определяется администрацией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Первомайский поссовет Оренбургского района Оренбургской области</w:t>
      </w:r>
      <w:r w:rsidRPr="00260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При определении стоимости находящегося в собственности членов семьи или одиноко проживающего гражданина имущества учитываются следующие виды подлежащего налогообложению имущества: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1) жилые дома, квартиры, дачи, гаражи и иные строения, помещения и сооружения;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2) земельные участки;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3) транспортные средства.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Учету подлежит имущество, принадлежащее членам семьи или одиноко проживающему гражданину на праве собственности.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Имущество, находящееся во временном пользовании, не учитывается.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Если имущество находится в долевой собственности, учитывается только доля членов семьи или одиноко проживающего гражданина.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Стоимость находящегося в собственности членов семьи и подлежащего налогообложению имущества, приходящегося на каждого члена семьи, рассчитывается путем деления общей стоимости находящегося в собственности членов семьи и подлежащего налогообложению имущества, на число членов семьи.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Определение стоимости недвижимого имущества производится на основании данных налоговых органов по месту нахождению принадлежащего им имущества, подлежащего налогообложению.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При определении стоимости транспортных средств учитывается стоимость транспортного средства, указанная собственником.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В случае несогласия органа местного самоуправления с оценкой собственника стоимость транспортного средства определяется в судебном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Для определения стоимости земельных участков используются данные налоговых органов о кадастровой стоимости земли.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Сведения о стоимости имущества представляются по состоянию на 1 января года,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фонда.</w:t>
      </w: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II. Расчетные показатели для признания граждан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 В целях признания граждан малоимущими и предоставления им по договорам социального найма жилых помещений муниципального жилищного фонда установить: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1.1. Расчетный показатель рыночной стоимости приобретения жилых помещений по норме предоставления помещений муниципального жилищного фонда по договорам социального найма (СЖ):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СЖ = НП * PC * РЦ,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семьи, (утвержденная представительным органом местного самоуправления);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PC - размер семьи;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РЦ - средняя расчетная стоимость 1 квадратного метра жилого помещения на момент принятия порогового дохода, установленная постановлением администрации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Первомайский поссовет Оренбургского района Оренбургской области</w:t>
      </w:r>
      <w:r w:rsidRPr="002604BD">
        <w:rPr>
          <w:rFonts w:ascii="Times New Roman" w:hAnsi="Times New Roman" w:cs="Times New Roman"/>
          <w:sz w:val="28"/>
          <w:szCs w:val="28"/>
        </w:rPr>
        <w:t>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1.2. Пороговый размер среднемесячного совокупного дохода, приходящегося на каждого члена семьи (ПД):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>) / РС - ПМ,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где ПД - пороговое значение среднемесячного размера дохода, приходящегося на каждого члена семьи;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PC - размер семьи;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в месяцах, который равняется среднему времени ожидания в очереди на получение жилого помещения муниципального жилищного фонда по договору социального найма (120 месяцев);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ПМ - величина среднедушевого прожиточного минимума, действующего в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на момент принятия порогового дохода.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1.3. Порог стоимости имущества установить равным расчетному показателю рыночной стоимости жилого помещения (СЖ).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2. Критерием признания граждан малоимущими является выполнение следующих условий: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- размер среднемесячного совокупного дохода, приходящегося на каждого члена семьи (Д), меньше установленного данным решением порогового значения дохода: Д &lt; ПД;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- исчисленная стоимость налогооблагаемого имущества (И) меньше расчетного показателя рыночной стоимости, установленного данным решением: И &lt; СЖ.</w:t>
      </w:r>
    </w:p>
    <w:p w:rsidR="00535C95" w:rsidRPr="00535C95" w:rsidRDefault="00535C95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535C95" w:rsidRPr="00535C95" w:rsidSect="001427DB">
      <w:head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07" w:rsidRDefault="00484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4F07" w:rsidRDefault="00484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07" w:rsidRDefault="00484F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4F07" w:rsidRDefault="00484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9E"/>
    <w:rsid w:val="0001687E"/>
    <w:rsid w:val="00022EE7"/>
    <w:rsid w:val="0009053E"/>
    <w:rsid w:val="000D5F37"/>
    <w:rsid w:val="00130C9C"/>
    <w:rsid w:val="001427DB"/>
    <w:rsid w:val="001437EF"/>
    <w:rsid w:val="00145DF2"/>
    <w:rsid w:val="00195803"/>
    <w:rsid w:val="001969B6"/>
    <w:rsid w:val="001B138A"/>
    <w:rsid w:val="001B5507"/>
    <w:rsid w:val="001B7D02"/>
    <w:rsid w:val="001C1AA3"/>
    <w:rsid w:val="001F2F22"/>
    <w:rsid w:val="00203C0C"/>
    <w:rsid w:val="00210AF3"/>
    <w:rsid w:val="00247A46"/>
    <w:rsid w:val="002604BD"/>
    <w:rsid w:val="00283C55"/>
    <w:rsid w:val="002A0DDA"/>
    <w:rsid w:val="002A12DD"/>
    <w:rsid w:val="002B317A"/>
    <w:rsid w:val="002E7E95"/>
    <w:rsid w:val="002F7FD6"/>
    <w:rsid w:val="0031509B"/>
    <w:rsid w:val="00332A62"/>
    <w:rsid w:val="0033303C"/>
    <w:rsid w:val="003471F7"/>
    <w:rsid w:val="003A59EF"/>
    <w:rsid w:val="00436DE0"/>
    <w:rsid w:val="00441E5F"/>
    <w:rsid w:val="00455FDB"/>
    <w:rsid w:val="00460F7B"/>
    <w:rsid w:val="00484F07"/>
    <w:rsid w:val="00493C12"/>
    <w:rsid w:val="004A26CC"/>
    <w:rsid w:val="004C7E60"/>
    <w:rsid w:val="004E54D6"/>
    <w:rsid w:val="005032A9"/>
    <w:rsid w:val="00503AB3"/>
    <w:rsid w:val="00535C95"/>
    <w:rsid w:val="0055093F"/>
    <w:rsid w:val="00573130"/>
    <w:rsid w:val="005806F1"/>
    <w:rsid w:val="005A3694"/>
    <w:rsid w:val="005D737C"/>
    <w:rsid w:val="00600C65"/>
    <w:rsid w:val="00614C7A"/>
    <w:rsid w:val="00633421"/>
    <w:rsid w:val="006469E1"/>
    <w:rsid w:val="006533FF"/>
    <w:rsid w:val="0068158C"/>
    <w:rsid w:val="006825DB"/>
    <w:rsid w:val="00682A49"/>
    <w:rsid w:val="007023E0"/>
    <w:rsid w:val="00792858"/>
    <w:rsid w:val="00794979"/>
    <w:rsid w:val="007B4C2E"/>
    <w:rsid w:val="007B7C85"/>
    <w:rsid w:val="007B7CF7"/>
    <w:rsid w:val="007C74ED"/>
    <w:rsid w:val="007F1253"/>
    <w:rsid w:val="007F4B4C"/>
    <w:rsid w:val="008256E8"/>
    <w:rsid w:val="00842104"/>
    <w:rsid w:val="00846F3C"/>
    <w:rsid w:val="00872BE9"/>
    <w:rsid w:val="008752ED"/>
    <w:rsid w:val="0089047A"/>
    <w:rsid w:val="008E1231"/>
    <w:rsid w:val="008E150E"/>
    <w:rsid w:val="00907FB2"/>
    <w:rsid w:val="00920084"/>
    <w:rsid w:val="00973C0E"/>
    <w:rsid w:val="00994B33"/>
    <w:rsid w:val="009B302F"/>
    <w:rsid w:val="009D6FB0"/>
    <w:rsid w:val="009E61C6"/>
    <w:rsid w:val="009F05F8"/>
    <w:rsid w:val="00A00C5C"/>
    <w:rsid w:val="00A07269"/>
    <w:rsid w:val="00A47D64"/>
    <w:rsid w:val="00A62D8A"/>
    <w:rsid w:val="00A6719E"/>
    <w:rsid w:val="00AE0CA4"/>
    <w:rsid w:val="00AE4A7B"/>
    <w:rsid w:val="00B20125"/>
    <w:rsid w:val="00B41B5A"/>
    <w:rsid w:val="00B41D70"/>
    <w:rsid w:val="00BA1EC6"/>
    <w:rsid w:val="00BC4978"/>
    <w:rsid w:val="00C7098F"/>
    <w:rsid w:val="00C81C49"/>
    <w:rsid w:val="00CF375C"/>
    <w:rsid w:val="00D07A46"/>
    <w:rsid w:val="00D12099"/>
    <w:rsid w:val="00D123B6"/>
    <w:rsid w:val="00D37C85"/>
    <w:rsid w:val="00D644E8"/>
    <w:rsid w:val="00D71865"/>
    <w:rsid w:val="00D81809"/>
    <w:rsid w:val="00DA471F"/>
    <w:rsid w:val="00DE086E"/>
    <w:rsid w:val="00DF3C57"/>
    <w:rsid w:val="00E1050A"/>
    <w:rsid w:val="00E206BC"/>
    <w:rsid w:val="00E266D7"/>
    <w:rsid w:val="00E41B07"/>
    <w:rsid w:val="00E73143"/>
    <w:rsid w:val="00E76BBE"/>
    <w:rsid w:val="00ED5A35"/>
    <w:rsid w:val="00F13C2D"/>
    <w:rsid w:val="00F40792"/>
    <w:rsid w:val="00F762E7"/>
    <w:rsid w:val="00F857AF"/>
    <w:rsid w:val="00FB44E3"/>
    <w:rsid w:val="00FB544B"/>
    <w:rsid w:val="00FD28E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9</cp:revision>
  <cp:lastPrinted>2021-10-08T07:52:00Z</cp:lastPrinted>
  <dcterms:created xsi:type="dcterms:W3CDTF">2021-12-16T06:28:00Z</dcterms:created>
  <dcterms:modified xsi:type="dcterms:W3CDTF">2021-12-17T06:36:00Z</dcterms:modified>
</cp:coreProperties>
</file>