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61"/>
        <w:gridCol w:w="348"/>
        <w:gridCol w:w="161"/>
        <w:gridCol w:w="4541"/>
        <w:gridCol w:w="161"/>
      </w:tblGrid>
      <w:tr w:rsidR="005971B2" w:rsidRPr="005971B2" w:rsidTr="005971B2">
        <w:trPr>
          <w:trHeight w:hRule="exact" w:val="3578"/>
        </w:trPr>
        <w:tc>
          <w:tcPr>
            <w:tcW w:w="4626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АДМИНИСТРАЦИЯ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МУНИЦИПАЛЬНОГО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ОБРАЗОВАНИЯ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ПЕРВОМАЙСКИЙ ПОССОВЕТ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ОРЕНБУРГСКОГО РАЙОНА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ОРЕНБУРГСКОЙ ОБЛАСТИ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5971B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rPr>
                <w:sz w:val="28"/>
                <w:szCs w:val="28"/>
                <w:u w:val="single"/>
              </w:rPr>
            </w:pPr>
            <w:r w:rsidRPr="005971B2">
              <w:rPr>
                <w:sz w:val="28"/>
                <w:szCs w:val="28"/>
              </w:rPr>
              <w:t xml:space="preserve">    _____________  №  _________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jc w:val="center"/>
              <w:rPr>
                <w:bCs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25"/>
              </w:rPr>
            </w:pPr>
          </w:p>
        </w:tc>
        <w:tc>
          <w:tcPr>
            <w:tcW w:w="4699" w:type="dxa"/>
            <w:gridSpan w:val="2"/>
            <w:hideMark/>
          </w:tcPr>
          <w:p w:rsidR="005971B2" w:rsidRPr="005971B2" w:rsidRDefault="005971B2" w:rsidP="00E41C19">
            <w:pPr>
              <w:widowControl/>
              <w:autoSpaceDE/>
              <w:autoSpaceDN/>
              <w:adjustRightInd/>
              <w:jc w:val="center"/>
              <w:rPr>
                <w:spacing w:val="25"/>
                <w:sz w:val="28"/>
                <w:szCs w:val="28"/>
              </w:rPr>
            </w:pPr>
          </w:p>
        </w:tc>
      </w:tr>
      <w:tr w:rsidR="005971B2" w:rsidRPr="005971B2" w:rsidTr="005971B2">
        <w:trPr>
          <w:gridAfter w:val="1"/>
          <w:wAfter w:w="161" w:type="dxa"/>
          <w:trHeight w:val="1292"/>
        </w:trPr>
        <w:tc>
          <w:tcPr>
            <w:tcW w:w="4465" w:type="dxa"/>
            <w:hideMark/>
          </w:tcPr>
          <w:p w:rsidR="005971B2" w:rsidRPr="005971B2" w:rsidRDefault="00685B1F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0" t="0" r="32385" b="37465"/>
                      <wp:wrapNone/>
                      <wp:docPr id="1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144BE"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  <w:r w:rsidRPr="005971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</w:t>
            </w:r>
            <w:r w:rsidR="00C45AC2">
              <w:rPr>
                <w:sz w:val="28"/>
                <w:szCs w:val="28"/>
              </w:rPr>
              <w:t>ниципального образования Перво</w:t>
            </w:r>
            <w:r w:rsidRPr="005971B2">
              <w:rPr>
                <w:sz w:val="28"/>
                <w:szCs w:val="28"/>
              </w:rPr>
              <w:t>майский поссовет Оренбургского района Оренбургской области на 202</w:t>
            </w:r>
            <w:r w:rsidR="00C45AC2">
              <w:rPr>
                <w:sz w:val="28"/>
                <w:szCs w:val="28"/>
              </w:rPr>
              <w:t>3</w:t>
            </w:r>
            <w:r w:rsidRPr="005971B2">
              <w:rPr>
                <w:sz w:val="28"/>
                <w:szCs w:val="28"/>
              </w:rPr>
              <w:t xml:space="preserve"> год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AB4DB1" w:rsidRDefault="00AB4DB1" w:rsidP="00AB4DB1">
      <w:pPr>
        <w:ind w:firstLine="900"/>
      </w:pPr>
    </w:p>
    <w:p w:rsidR="00AB4DB1" w:rsidRDefault="00AB4DB1" w:rsidP="00AB4D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Pr="002A2FE8">
        <w:rPr>
          <w:sz w:val="28"/>
        </w:rPr>
        <w:t xml:space="preserve"> </w:t>
      </w:r>
      <w:hyperlink r:id="rId5" w:history="1">
        <w:r w:rsidRPr="002A2FE8">
          <w:rPr>
            <w:rStyle w:val="a4"/>
            <w:color w:val="auto"/>
            <w:sz w:val="28"/>
            <w:u w:val="none"/>
          </w:rPr>
          <w:t>Земельным кодексом</w:t>
        </w:r>
      </w:hyperlink>
      <w:hyperlink r:id="rId6" w:history="1">
        <w:r w:rsidRPr="002A2FE8">
          <w:rPr>
            <w:rStyle w:val="a4"/>
            <w:sz w:val="28"/>
            <w:u w:val="none"/>
          </w:rPr>
          <w:t xml:space="preserve"> </w:t>
        </w:r>
      </w:hyperlink>
      <w:r>
        <w:rPr>
          <w:sz w:val="28"/>
        </w:rPr>
        <w:t xml:space="preserve">РФ, </w:t>
      </w:r>
      <w:r w:rsidR="002A2FE8">
        <w:rPr>
          <w:sz w:val="28"/>
        </w:rPr>
        <w:t xml:space="preserve">Федеральным законом от 31.07.2020 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Устава муниципального образования Первомайский поссовет Оренбургского района Оренбургской области, администрация муниципального образования Первомайский поссовет Оренбургского района Оренбургской области постановляет:</w:t>
      </w:r>
    </w:p>
    <w:p w:rsidR="00AB4DB1" w:rsidRDefault="00B01A46" w:rsidP="00B01A46">
      <w:pPr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 w:rsidR="002A2FE8">
        <w:rPr>
          <w:sz w:val="28"/>
        </w:rPr>
        <w:t xml:space="preserve"> </w:t>
      </w:r>
      <w:r w:rsidR="00AB4DB1">
        <w:rPr>
          <w:sz w:val="28"/>
        </w:rPr>
        <w:t xml:space="preserve">1.Утвердить программу </w:t>
      </w:r>
      <w:r w:rsidRPr="00B01A4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C45AC2">
        <w:rPr>
          <w:sz w:val="28"/>
          <w:szCs w:val="28"/>
        </w:rPr>
        <w:t>на 2023</w:t>
      </w:r>
      <w:r w:rsidRPr="00B01A46">
        <w:rPr>
          <w:sz w:val="28"/>
          <w:szCs w:val="28"/>
        </w:rPr>
        <w:t xml:space="preserve"> год</w:t>
      </w:r>
      <w:r w:rsidR="00AB4DB1">
        <w:rPr>
          <w:sz w:val="28"/>
        </w:rPr>
        <w:t xml:space="preserve">, согласно приложению, к настоящему постановлению.  </w:t>
      </w:r>
    </w:p>
    <w:p w:rsidR="00E41C19" w:rsidRPr="00E41C19" w:rsidRDefault="00E41C19" w:rsidP="00E41C19">
      <w:pPr>
        <w:shd w:val="clear" w:color="auto" w:fill="FFFFFF"/>
        <w:tabs>
          <w:tab w:val="left" w:pos="293"/>
        </w:tabs>
        <w:ind w:firstLine="567"/>
        <w:jc w:val="both"/>
        <w:rPr>
          <w:sz w:val="28"/>
        </w:rPr>
      </w:pPr>
      <w:r w:rsidRPr="00E41C19">
        <w:rPr>
          <w:sz w:val="28"/>
        </w:rPr>
        <w:t>2. Контроль за исполнением решения оставляю за собой.</w:t>
      </w:r>
    </w:p>
    <w:p w:rsidR="00AB4DB1" w:rsidRDefault="00E41C19" w:rsidP="00E41C19">
      <w:pPr>
        <w:shd w:val="clear" w:color="auto" w:fill="FFFFFF"/>
        <w:tabs>
          <w:tab w:val="left" w:pos="293"/>
        </w:tabs>
        <w:ind w:firstLine="567"/>
        <w:jc w:val="both"/>
        <w:rPr>
          <w:sz w:val="28"/>
        </w:rPr>
      </w:pPr>
      <w:r w:rsidRPr="00E41C19">
        <w:rPr>
          <w:sz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E41C19" w:rsidRDefault="00E41C19" w:rsidP="00E41C19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bookmarkStart w:id="0" w:name="_GoBack"/>
      <w:bookmarkEnd w:id="0"/>
    </w:p>
    <w:p w:rsidR="00E41C19" w:rsidRDefault="00E41C19" w:rsidP="00E41C19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</w:p>
    <w:p w:rsidR="00E41C19" w:rsidRPr="00E41C19" w:rsidRDefault="00E41C19" w:rsidP="00E41C19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E41C19">
        <w:rPr>
          <w:sz w:val="28"/>
          <w:szCs w:val="28"/>
        </w:rPr>
        <w:t>Заместитель главы администрации</w:t>
      </w:r>
    </w:p>
    <w:p w:rsidR="00E41C19" w:rsidRDefault="00E41C19" w:rsidP="00E41C19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E41C19">
        <w:rPr>
          <w:sz w:val="28"/>
          <w:szCs w:val="28"/>
        </w:rPr>
        <w:t xml:space="preserve">по оперативным вопросам                                              </w:t>
      </w:r>
      <w:r>
        <w:rPr>
          <w:sz w:val="28"/>
          <w:szCs w:val="28"/>
        </w:rPr>
        <w:t xml:space="preserve">          </w:t>
      </w:r>
      <w:r w:rsidRPr="00E41C19">
        <w:rPr>
          <w:sz w:val="28"/>
          <w:szCs w:val="28"/>
        </w:rPr>
        <w:t xml:space="preserve">               Е.В. Ведмицкая</w:t>
      </w:r>
    </w:p>
    <w:p w:rsidR="00B01A46" w:rsidRDefault="00B01A46" w:rsidP="00B01A46">
      <w:pPr>
        <w:ind w:left="6379"/>
        <w:jc w:val="both"/>
        <w:outlineLvl w:val="1"/>
      </w:pPr>
    </w:p>
    <w:p w:rsid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>Приложение № 1</w:t>
      </w:r>
    </w:p>
    <w:p w:rsidR="00B01A46" w:rsidRP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 xml:space="preserve">к постановлению администрации муниципального образования Первомайский поссовет Оренбургского района Оренбургской области от </w:t>
      </w:r>
      <w:r w:rsidR="00C45AC2">
        <w:rPr>
          <w:sz w:val="28"/>
          <w:szCs w:val="28"/>
        </w:rPr>
        <w:t>____________№_________</w:t>
      </w:r>
    </w:p>
    <w:p w:rsidR="00B01A46" w:rsidRPr="00515076" w:rsidRDefault="00B01A46" w:rsidP="00B01A46">
      <w:pPr>
        <w:jc w:val="right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t>ПРОГРАММА</w:t>
      </w:r>
    </w:p>
    <w:p w:rsidR="00B01A46" w:rsidRPr="00B01A46" w:rsidRDefault="00B01A46" w:rsidP="00B01A46">
      <w:pPr>
        <w:jc w:val="center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B01A46" w:rsidRPr="00E448F3" w:rsidRDefault="00B01A46" w:rsidP="00B01A46">
      <w:pPr>
        <w:ind w:right="-2"/>
        <w:jc w:val="center"/>
        <w:outlineLvl w:val="1"/>
        <w:rPr>
          <w:b/>
          <w:sz w:val="26"/>
          <w:szCs w:val="24"/>
        </w:rPr>
      </w:pPr>
      <w:r w:rsidRPr="00B01A46">
        <w:rPr>
          <w:b/>
          <w:sz w:val="28"/>
          <w:szCs w:val="28"/>
        </w:rPr>
        <w:t>охра</w:t>
      </w:r>
      <w:r w:rsidR="00C45AC2">
        <w:rPr>
          <w:b/>
          <w:sz w:val="28"/>
          <w:szCs w:val="28"/>
        </w:rPr>
        <w:t>няемым законом ценностям на 2023</w:t>
      </w:r>
      <w:r w:rsidRPr="00B01A46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numPr>
          <w:ilvl w:val="0"/>
          <w:numId w:val="2"/>
        </w:numPr>
        <w:jc w:val="both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01A46" w:rsidRDefault="00B01A46" w:rsidP="00B01A46">
      <w:pPr>
        <w:jc w:val="both"/>
        <w:outlineLvl w:val="1"/>
        <w:rPr>
          <w:sz w:val="26"/>
          <w:szCs w:val="24"/>
        </w:rPr>
      </w:pPr>
    </w:p>
    <w:p w:rsidR="00B01A46" w:rsidRPr="00B01A46" w:rsidRDefault="00B01A46" w:rsidP="00B01A46">
      <w:pPr>
        <w:pStyle w:val="32"/>
        <w:rPr>
          <w:sz w:val="28"/>
          <w:szCs w:val="28"/>
        </w:rPr>
      </w:pPr>
      <w:r w:rsidRPr="00B01A46">
        <w:rPr>
          <w:sz w:val="28"/>
          <w:szCs w:val="28"/>
        </w:rPr>
        <w:t xml:space="preserve">Предметом муниципального земельного контроля на территории муниципального образования Первомайский поссовет Оренбургского района Оренбургской области (далее – Администрация)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В рамках профилактики рисков причинения вреда (ущерба) охраняемым законом</w:t>
      </w:r>
      <w:r w:rsidR="00966471">
        <w:rPr>
          <w:sz w:val="28"/>
          <w:szCs w:val="28"/>
          <w:lang w:eastAsia="ar-SA"/>
        </w:rPr>
        <w:t xml:space="preserve"> ценностям Администрацией в 2022</w:t>
      </w:r>
      <w:r w:rsidRPr="00B01A46">
        <w:rPr>
          <w:sz w:val="28"/>
          <w:szCs w:val="28"/>
          <w:lang w:eastAsia="ar-SA"/>
        </w:rPr>
        <w:t xml:space="preserve"> году осуществля</w:t>
      </w:r>
      <w:r>
        <w:rPr>
          <w:sz w:val="28"/>
          <w:szCs w:val="28"/>
          <w:lang w:eastAsia="ar-SA"/>
        </w:rPr>
        <w:t>лись</w:t>
      </w:r>
      <w:r w:rsidRPr="00B01A46">
        <w:rPr>
          <w:sz w:val="28"/>
          <w:szCs w:val="28"/>
          <w:lang w:eastAsia="ar-SA"/>
        </w:rPr>
        <w:t xml:space="preserve"> следующие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1)</w:t>
      </w:r>
      <w:r w:rsidRPr="00B01A46">
        <w:rPr>
          <w:sz w:val="28"/>
          <w:szCs w:val="28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2)</w:t>
      </w:r>
      <w:r w:rsidRPr="00B01A46">
        <w:rPr>
          <w:sz w:val="28"/>
          <w:szCs w:val="28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3)</w:t>
      </w:r>
      <w:r w:rsidRPr="00B01A46">
        <w:rPr>
          <w:sz w:val="28"/>
          <w:szCs w:val="28"/>
          <w:lang w:eastAsia="ar-SA"/>
        </w:rPr>
        <w:tab/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B01A46">
        <w:rPr>
          <w:sz w:val="28"/>
          <w:szCs w:val="28"/>
          <w:lang w:eastAsia="ar-SA"/>
        </w:rPr>
        <w:lastRenderedPageBreak/>
        <w:t>лицами, индивидуальными предпринимателями в целях не</w:t>
      </w:r>
      <w:r w:rsidR="00966471">
        <w:rPr>
          <w:sz w:val="28"/>
          <w:szCs w:val="28"/>
          <w:lang w:eastAsia="ar-SA"/>
        </w:rPr>
        <w:t>допущения таких нарушений.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Цели и задачи реализации программы профилактики.</w:t>
      </w:r>
    </w:p>
    <w:p w:rsidR="00B01A46" w:rsidRPr="00E64165" w:rsidRDefault="00B01A46" w:rsidP="00B01A46">
      <w:pPr>
        <w:ind w:left="720"/>
        <w:jc w:val="both"/>
        <w:rPr>
          <w:b/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2.1. Целями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снижение административной нагрузки на контролируемых лиц;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2.2. Задачами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B01A46" w:rsidRPr="00B01A46" w:rsidRDefault="00B01A46" w:rsidP="00B01A46">
      <w:pPr>
        <w:jc w:val="both"/>
        <w:rPr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14. Администрация проводит следующие профилактические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информирование;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консультирование.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В случае наличия у Администрации сведений о готовящихся нарушениях </w:t>
      </w:r>
      <w:r w:rsidRPr="00B01A46">
        <w:rPr>
          <w:sz w:val="28"/>
          <w:szCs w:val="28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график работы Администрации, время приема посетителей;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перечень актов, содержащих обязательные требования.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Федеральным законом от 02.05.2006 № 59-ФЗ «О </w:t>
      </w:r>
      <w:r w:rsidRPr="00B01A46">
        <w:rPr>
          <w:sz w:val="28"/>
          <w:szCs w:val="28"/>
        </w:rPr>
        <w:lastRenderedPageBreak/>
        <w:t>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Обобщение правоприменительной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следующего за отчетным.</w:t>
      </w:r>
    </w:p>
    <w:p w:rsidR="00B01A46" w:rsidRPr="006331A4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4.</w:t>
      </w:r>
      <w:r w:rsidRPr="00B01A46">
        <w:rPr>
          <w:b/>
          <w:sz w:val="28"/>
          <w:szCs w:val="28"/>
        </w:rPr>
        <w:tab/>
        <w:t>Показатели результативности и эффективности программы профилактики.</w:t>
      </w:r>
    </w:p>
    <w:p w:rsidR="00B01A46" w:rsidRPr="00B01A46" w:rsidRDefault="00B01A46" w:rsidP="00B01A46">
      <w:pPr>
        <w:jc w:val="center"/>
        <w:rPr>
          <w:b/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министерства, уменьшение административной нагрузки на подконтрольные субъекты, повышение уровня правовой грамотности </w:t>
      </w:r>
      <w:r w:rsidRPr="00B01A46">
        <w:rPr>
          <w:sz w:val="28"/>
          <w:szCs w:val="28"/>
        </w:rPr>
        <w:lastRenderedPageBreak/>
        <w:t>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B01A46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Default="00B01A46" w:rsidP="00B01A46">
      <w:pPr>
        <w:ind w:firstLine="709"/>
        <w:jc w:val="both"/>
        <w:rPr>
          <w:b/>
          <w:sz w:val="26"/>
          <w:szCs w:val="26"/>
        </w:rPr>
      </w:pPr>
    </w:p>
    <w:p w:rsidR="00B01A46" w:rsidRPr="00380012" w:rsidRDefault="00B01A46" w:rsidP="00B01A46">
      <w:pPr>
        <w:pStyle w:val="a3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B01A46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B01A46" w:rsidRDefault="00B01A46" w:rsidP="00E41C19">
      <w:pPr>
        <w:ind w:left="3969"/>
        <w:jc w:val="right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 xml:space="preserve">Приложение </w:t>
      </w:r>
    </w:p>
    <w:p w:rsidR="00B01A46" w:rsidRPr="00B01A46" w:rsidRDefault="00B01A46" w:rsidP="00E41C19">
      <w:pPr>
        <w:ind w:left="3969"/>
        <w:jc w:val="right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 xml:space="preserve">к </w:t>
      </w:r>
      <w:r w:rsidR="00E41C19">
        <w:rPr>
          <w:sz w:val="28"/>
          <w:szCs w:val="28"/>
        </w:rPr>
        <w:t xml:space="preserve">программе </w:t>
      </w:r>
      <w:r w:rsidR="00E41C19" w:rsidRPr="00E41C19">
        <w:rPr>
          <w:sz w:val="28"/>
          <w:szCs w:val="28"/>
        </w:rPr>
        <w:t>профилактики рисков причинения вреда (ущерба)</w:t>
      </w:r>
      <w:r w:rsidR="00685B1F">
        <w:rPr>
          <w:sz w:val="28"/>
          <w:szCs w:val="28"/>
        </w:rPr>
        <w:t xml:space="preserve"> </w:t>
      </w:r>
      <w:r w:rsidR="00E41C19" w:rsidRPr="00E41C19">
        <w:rPr>
          <w:sz w:val="28"/>
          <w:szCs w:val="28"/>
        </w:rPr>
        <w:t>охраняемым законом ценностям на 2023 год в сфере</w:t>
      </w:r>
      <w:r w:rsidR="00685B1F">
        <w:rPr>
          <w:sz w:val="28"/>
          <w:szCs w:val="28"/>
        </w:rPr>
        <w:t xml:space="preserve"> </w:t>
      </w:r>
      <w:r w:rsidR="00E41C19" w:rsidRPr="00E41C19">
        <w:rPr>
          <w:sz w:val="28"/>
          <w:szCs w:val="28"/>
        </w:rPr>
        <w:t>муниципального земельного контроля на</w:t>
      </w:r>
      <w:r w:rsidR="00685B1F">
        <w:rPr>
          <w:sz w:val="28"/>
          <w:szCs w:val="28"/>
        </w:rPr>
        <w:t xml:space="preserve"> </w:t>
      </w:r>
      <w:r w:rsidR="00E41C19" w:rsidRPr="00E41C19">
        <w:rPr>
          <w:sz w:val="28"/>
          <w:szCs w:val="28"/>
        </w:rPr>
        <w:t>территории муниципального образования</w:t>
      </w:r>
      <w:r w:rsidR="00685B1F">
        <w:rPr>
          <w:sz w:val="28"/>
          <w:szCs w:val="28"/>
        </w:rPr>
        <w:t xml:space="preserve"> </w:t>
      </w:r>
      <w:r w:rsidR="00E41C19" w:rsidRPr="00E41C19">
        <w:rPr>
          <w:sz w:val="28"/>
          <w:szCs w:val="28"/>
        </w:rPr>
        <w:t>Первомайский поссовет Оренбургского района Оренбургской области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jc w:val="center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Перечень профилактических мероприятий, направленных на достижение</w:t>
      </w:r>
      <w:r w:rsidR="003061C2">
        <w:rPr>
          <w:sz w:val="28"/>
          <w:szCs w:val="28"/>
        </w:rPr>
        <w:t xml:space="preserve"> целей и задач программы на 2023</w:t>
      </w:r>
      <w:r w:rsidRPr="00B01A46">
        <w:rPr>
          <w:sz w:val="28"/>
          <w:szCs w:val="28"/>
        </w:rPr>
        <w:t xml:space="preserve"> год</w:t>
      </w:r>
    </w:p>
    <w:p w:rsidR="00B01A46" w:rsidRPr="00515076" w:rsidRDefault="00B01A46" w:rsidP="00B01A46">
      <w:pPr>
        <w:jc w:val="center"/>
        <w:outlineLvl w:val="1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667"/>
        <w:gridCol w:w="2494"/>
        <w:gridCol w:w="2836"/>
      </w:tblGrid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 xml:space="preserve"> п/п</w:t>
            </w:r>
          </w:p>
        </w:tc>
        <w:tc>
          <w:tcPr>
            <w:tcW w:w="37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29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 w:rsidRPr="00BC4F77">
              <w:t>1.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Информирование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C4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 Специалист </w:t>
            </w:r>
            <w:r w:rsidR="00B01A46" w:rsidRPr="00B01A46">
              <w:rPr>
                <w:sz w:val="28"/>
                <w:szCs w:val="28"/>
              </w:rPr>
              <w:t>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Объявление предостережения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Консультирование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Default="00B01A46" w:rsidP="00E00744">
            <w:pPr>
              <w:jc w:val="both"/>
            </w:pPr>
            <w:r>
              <w:t>4.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Раз в год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B01A46" w:rsidRPr="00BC4F77" w:rsidRDefault="00B01A46" w:rsidP="00B01A46">
      <w:pPr>
        <w:jc w:val="both"/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515076" w:rsidRDefault="00B01A46" w:rsidP="00B01A46">
      <w:pPr>
        <w:pStyle w:val="32"/>
        <w:ind w:firstLine="0"/>
        <w:rPr>
          <w:sz w:val="26"/>
          <w:szCs w:val="24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sectPr w:rsidR="00AB4DB1" w:rsidSect="0016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1AD"/>
    <w:multiLevelType w:val="hybridMultilevel"/>
    <w:tmpl w:val="B5AE485A"/>
    <w:lvl w:ilvl="0" w:tplc="287697BC">
      <w:start w:val="3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F3"/>
    <w:rsid w:val="00137A66"/>
    <w:rsid w:val="00164FC4"/>
    <w:rsid w:val="00180B24"/>
    <w:rsid w:val="002A2FE8"/>
    <w:rsid w:val="003061C2"/>
    <w:rsid w:val="004143CB"/>
    <w:rsid w:val="005971B2"/>
    <w:rsid w:val="00685B1F"/>
    <w:rsid w:val="006F6832"/>
    <w:rsid w:val="007039E4"/>
    <w:rsid w:val="007136F3"/>
    <w:rsid w:val="00954843"/>
    <w:rsid w:val="00966471"/>
    <w:rsid w:val="00AB4DB1"/>
    <w:rsid w:val="00B01A46"/>
    <w:rsid w:val="00C45AC2"/>
    <w:rsid w:val="00E41C19"/>
    <w:rsid w:val="00F16611"/>
    <w:rsid w:val="00F21530"/>
    <w:rsid w:val="00F70CA4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068E-A6BA-4D2A-A6FC-D9073F4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4D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DB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4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DB1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01A46"/>
    <w:pPr>
      <w:widowControl/>
      <w:suppressAutoHyphens/>
      <w:autoSpaceDE/>
      <w:autoSpaceDN/>
      <w:adjustRightInd/>
      <w:ind w:firstLine="567"/>
      <w:jc w:val="both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2</cp:revision>
  <cp:lastPrinted>2023-01-24T07:37:00Z</cp:lastPrinted>
  <dcterms:created xsi:type="dcterms:W3CDTF">2023-01-24T07:37:00Z</dcterms:created>
  <dcterms:modified xsi:type="dcterms:W3CDTF">2023-01-24T07:37:00Z</dcterms:modified>
</cp:coreProperties>
</file>