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F" w:rsidRDefault="00B9447F" w:rsidP="00B9447F">
      <w:pPr>
        <w:ind w:left="5529"/>
        <w:jc w:val="right"/>
        <w:rPr>
          <w:i/>
        </w:rPr>
      </w:pPr>
      <w:r>
        <w:rPr>
          <w:lang w:eastAsia="x-none"/>
        </w:rPr>
        <w:t>Приложение №1</w:t>
      </w:r>
      <w:r>
        <w:rPr>
          <w:i/>
        </w:rPr>
        <w:t xml:space="preserve"> </w:t>
      </w:r>
    </w:p>
    <w:p w:rsidR="00B9447F" w:rsidRDefault="00B9447F" w:rsidP="00B9447F">
      <w:pPr>
        <w:pStyle w:val="8"/>
        <w:spacing w:before="0" w:after="0"/>
        <w:ind w:left="4678"/>
        <w:jc w:val="right"/>
        <w:rPr>
          <w:i w:val="0"/>
          <w:sz w:val="28"/>
          <w:szCs w:val="28"/>
        </w:rPr>
      </w:pPr>
      <w:r>
        <w:rPr>
          <w:i w:val="0"/>
          <w:sz w:val="28"/>
          <w:szCs w:val="28"/>
        </w:rPr>
        <w:t>к постановлению администрации</w:t>
      </w:r>
    </w:p>
    <w:p w:rsidR="00B9447F" w:rsidRDefault="00B9447F" w:rsidP="00B9447F">
      <w:pPr>
        <w:pStyle w:val="8"/>
        <w:spacing w:before="0" w:after="0"/>
        <w:ind w:left="4678"/>
        <w:jc w:val="right"/>
        <w:rPr>
          <w:i w:val="0"/>
          <w:sz w:val="28"/>
          <w:szCs w:val="28"/>
        </w:rPr>
      </w:pPr>
      <w:r>
        <w:rPr>
          <w:i w:val="0"/>
          <w:sz w:val="28"/>
          <w:szCs w:val="28"/>
        </w:rPr>
        <w:t xml:space="preserve">муниципального образования </w:t>
      </w:r>
    </w:p>
    <w:p w:rsidR="00B9447F" w:rsidRDefault="00B9447F" w:rsidP="00B9447F">
      <w:pPr>
        <w:pStyle w:val="8"/>
        <w:spacing w:before="0" w:after="0"/>
        <w:ind w:left="4678"/>
        <w:jc w:val="right"/>
        <w:rPr>
          <w:i w:val="0"/>
          <w:sz w:val="28"/>
          <w:szCs w:val="28"/>
        </w:rPr>
      </w:pPr>
      <w:r>
        <w:rPr>
          <w:i w:val="0"/>
          <w:sz w:val="28"/>
          <w:szCs w:val="28"/>
        </w:rPr>
        <w:t xml:space="preserve">Первомайский поссовет </w:t>
      </w:r>
    </w:p>
    <w:p w:rsidR="00B9447F" w:rsidRDefault="00B9447F" w:rsidP="00B9447F">
      <w:pPr>
        <w:pStyle w:val="8"/>
        <w:spacing w:before="0" w:after="0"/>
        <w:ind w:left="4678"/>
        <w:jc w:val="right"/>
        <w:rPr>
          <w:i w:val="0"/>
          <w:sz w:val="28"/>
          <w:szCs w:val="28"/>
        </w:rPr>
      </w:pPr>
      <w:r>
        <w:rPr>
          <w:i w:val="0"/>
          <w:sz w:val="28"/>
          <w:szCs w:val="28"/>
        </w:rPr>
        <w:t>Оренбургского района</w:t>
      </w:r>
    </w:p>
    <w:p w:rsidR="00B9447F" w:rsidRDefault="00B9447F" w:rsidP="00B9447F">
      <w:pPr>
        <w:pStyle w:val="8"/>
        <w:spacing w:before="0" w:after="0"/>
        <w:ind w:left="4678"/>
        <w:jc w:val="right"/>
        <w:rPr>
          <w:i w:val="0"/>
          <w:sz w:val="28"/>
          <w:szCs w:val="28"/>
        </w:rPr>
      </w:pPr>
      <w:bookmarkStart w:id="0" w:name="_GoBack"/>
      <w:bookmarkEnd w:id="0"/>
      <w:r>
        <w:rPr>
          <w:i w:val="0"/>
          <w:sz w:val="28"/>
          <w:szCs w:val="28"/>
        </w:rPr>
        <w:t xml:space="preserve">Оренбургской области </w:t>
      </w:r>
    </w:p>
    <w:p w:rsidR="00B9447F" w:rsidRDefault="00B9447F" w:rsidP="00B9447F">
      <w:pPr>
        <w:pStyle w:val="8"/>
        <w:spacing w:before="0" w:after="0"/>
        <w:ind w:left="4678"/>
        <w:jc w:val="right"/>
        <w:rPr>
          <w:i w:val="0"/>
          <w:sz w:val="28"/>
          <w:szCs w:val="28"/>
        </w:rPr>
      </w:pPr>
      <w:r>
        <w:rPr>
          <w:i w:val="0"/>
          <w:sz w:val="28"/>
          <w:szCs w:val="28"/>
        </w:rPr>
        <w:t xml:space="preserve">от  </w:t>
      </w:r>
      <w:r w:rsidR="000441FA" w:rsidRPr="000441FA">
        <w:rPr>
          <w:i w:val="0"/>
          <w:sz w:val="28"/>
          <w:szCs w:val="28"/>
        </w:rPr>
        <w:t>13.02.2023 № 18-п</w:t>
      </w:r>
    </w:p>
    <w:p w:rsidR="00B9447F" w:rsidRDefault="00B9447F" w:rsidP="00B9447F">
      <w:pPr>
        <w:ind w:left="6379"/>
        <w:jc w:val="both"/>
        <w:rPr>
          <w:lang w:eastAsia="x-none"/>
        </w:rPr>
      </w:pPr>
    </w:p>
    <w:p w:rsidR="00B9447F" w:rsidRDefault="00B9447F" w:rsidP="00B9447F">
      <w:pPr>
        <w:ind w:firstLine="720"/>
        <w:jc w:val="both"/>
      </w:pPr>
      <w:r>
        <w:t xml:space="preserve">В часть </w:t>
      </w:r>
      <w:r>
        <w:rPr>
          <w:lang w:val="en-US"/>
        </w:rPr>
        <w:t>III</w:t>
      </w:r>
      <w:r>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B9447F" w:rsidRDefault="00B9447F" w:rsidP="00B9447F">
      <w:pPr>
        <w:numPr>
          <w:ilvl w:val="0"/>
          <w:numId w:val="2"/>
        </w:numPr>
        <w:ind w:left="0" w:firstLine="851"/>
        <w:jc w:val="both"/>
        <w:rPr>
          <w:b/>
          <w:bCs/>
          <w:i/>
          <w:u w:val="single"/>
        </w:rPr>
      </w:pPr>
      <w:r>
        <w:t xml:space="preserve">В статье 46.1, в зоне </w:t>
      </w:r>
      <w:r>
        <w:rPr>
          <w:bCs/>
        </w:rPr>
        <w:t xml:space="preserve">Ж-3 «Зона застройки </w:t>
      </w:r>
      <w:proofErr w:type="spellStart"/>
      <w:r>
        <w:rPr>
          <w:bCs/>
        </w:rPr>
        <w:t>среднеэтажными</w:t>
      </w:r>
      <w:proofErr w:type="spellEnd"/>
      <w:r>
        <w:rPr>
          <w:bCs/>
        </w:rPr>
        <w:t xml:space="preserve">  жилыми домами» виды разрешенного использования изложить в следующей редакции:</w:t>
      </w:r>
    </w:p>
    <w:p w:rsidR="00B9447F" w:rsidRDefault="00B9447F" w:rsidP="00B9447F">
      <w:pPr>
        <w:ind w:left="851"/>
        <w:jc w:val="both"/>
        <w:rPr>
          <w:b/>
          <w:bCs/>
          <w:i/>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pPr>
              <w:pStyle w:val="Default"/>
              <w:rPr>
                <w:sz w:val="20"/>
                <w:szCs w:val="20"/>
              </w:rPr>
            </w:pPr>
            <w:r>
              <w:rPr>
                <w:sz w:val="20"/>
                <w:szCs w:val="20"/>
              </w:rPr>
              <w:t xml:space="preserve">благоустройство и озеленение; </w:t>
            </w:r>
          </w:p>
          <w:p w:rsidR="00B9447F" w:rsidRDefault="00B9447F">
            <w:pPr>
              <w:pStyle w:val="Default"/>
              <w:rPr>
                <w:sz w:val="20"/>
                <w:szCs w:val="20"/>
              </w:rPr>
            </w:pPr>
            <w:r>
              <w:rPr>
                <w:sz w:val="20"/>
                <w:szCs w:val="20"/>
              </w:rPr>
              <w:t xml:space="preserve">размещение подземных гаражей и автостоянок;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Pr>
                <w:sz w:val="20"/>
                <w:szCs w:val="20"/>
              </w:rPr>
              <w:lastRenderedPageBreak/>
              <w:t xml:space="preserve">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w:t>
            </w:r>
            <w:r>
              <w:rPr>
                <w:sz w:val="20"/>
                <w:szCs w:val="20"/>
              </w:rPr>
              <w:lastRenderedPageBreak/>
              <w:t xml:space="preserve">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480786">
            <w:pPr>
              <w:pStyle w:val="Default"/>
              <w:rPr>
                <w:sz w:val="20"/>
                <w:szCs w:val="20"/>
              </w:rPr>
            </w:pPr>
            <w:r>
              <w:rPr>
                <w:sz w:val="20"/>
                <w:szCs w:val="20"/>
              </w:rPr>
              <w:t>Жилая застройка</w:t>
            </w:r>
            <w:r w:rsidR="00B9447F">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480786" w:rsidRDefault="00480786" w:rsidP="00480786">
            <w:pPr>
              <w:pStyle w:val="Default"/>
              <w:rPr>
                <w:sz w:val="20"/>
                <w:szCs w:val="20"/>
              </w:rPr>
            </w:pPr>
            <w:r>
              <w:rPr>
                <w:sz w:val="20"/>
                <w:szCs w:val="20"/>
              </w:rPr>
              <w:t xml:space="preserve">Размещение жилых помещений различного вида и обеспечение проживания в них. </w:t>
            </w:r>
          </w:p>
          <w:p w:rsidR="00480786" w:rsidRDefault="00480786" w:rsidP="00480786">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480786" w:rsidRDefault="00480786" w:rsidP="00480786">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480786" w:rsidRDefault="00480786" w:rsidP="00480786">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480786" w:rsidRDefault="00480786" w:rsidP="00480786">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480786" w:rsidRDefault="00480786" w:rsidP="00480786">
            <w:pPr>
              <w:pStyle w:val="Default"/>
              <w:rPr>
                <w:sz w:val="20"/>
                <w:szCs w:val="20"/>
              </w:rPr>
            </w:pPr>
            <w:r>
              <w:rPr>
                <w:sz w:val="20"/>
                <w:szCs w:val="20"/>
              </w:rPr>
              <w:t xml:space="preserve">- как способ обеспечения непрерывности </w:t>
            </w:r>
          </w:p>
          <w:p w:rsidR="00480786" w:rsidRDefault="00480786" w:rsidP="00480786">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480786" w:rsidRDefault="00480786" w:rsidP="00480786">
            <w:pPr>
              <w:pStyle w:val="Default"/>
              <w:rPr>
                <w:sz w:val="20"/>
                <w:szCs w:val="20"/>
              </w:rPr>
            </w:pPr>
            <w:r>
              <w:rPr>
                <w:sz w:val="20"/>
                <w:szCs w:val="20"/>
              </w:rPr>
              <w:t xml:space="preserve">- как способ обеспечения деятельности </w:t>
            </w:r>
          </w:p>
          <w:p w:rsidR="00480786" w:rsidRDefault="00480786" w:rsidP="00480786">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480786" w:rsidP="00480786">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480786">
            <w:pPr>
              <w:pStyle w:val="Default"/>
              <w:rPr>
                <w:sz w:val="20"/>
                <w:szCs w:val="20"/>
              </w:rPr>
            </w:pPr>
            <w:r>
              <w:rPr>
                <w:sz w:val="20"/>
                <w:szCs w:val="20"/>
              </w:rPr>
              <w:t>2.0</w:t>
            </w:r>
          </w:p>
        </w:tc>
      </w:tr>
    </w:tbl>
    <w:p w:rsidR="00B9447F" w:rsidRDefault="00B9447F" w:rsidP="00B9447F">
      <w:pPr>
        <w:ind w:left="851"/>
        <w:jc w:val="both"/>
      </w:pPr>
    </w:p>
    <w:p w:rsidR="00B9447F" w:rsidRDefault="00B9447F" w:rsidP="00B9447F">
      <w:pPr>
        <w:numPr>
          <w:ilvl w:val="0"/>
          <w:numId w:val="2"/>
        </w:numPr>
        <w:ind w:left="0" w:firstLine="851"/>
        <w:jc w:val="both"/>
      </w:pPr>
      <w:r>
        <w:t xml:space="preserve">В статье 46.2, в зоне </w:t>
      </w:r>
      <w:r>
        <w:rPr>
          <w:bCs/>
        </w:rPr>
        <w:t>О-1 «Зона делового, общественного и коммерческого назначения» виды разрешенного использования изложить в следующей редакции:</w:t>
      </w:r>
    </w:p>
    <w:tbl>
      <w:tblPr>
        <w:tblW w:w="89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480786">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w:t>
            </w:r>
            <w:r>
              <w:rPr>
                <w:sz w:val="20"/>
                <w:szCs w:val="20"/>
              </w:rPr>
              <w:lastRenderedPageBreak/>
              <w:t xml:space="preserve">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3.4.1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Pr>
                <w:sz w:val="20"/>
                <w:szCs w:val="20"/>
              </w:rPr>
              <w:lastRenderedPageBreak/>
              <w:t xml:space="preserve">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lastRenderedPageBreak/>
              <w:t xml:space="preserve">Объекты торговли (торговые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4.2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Развлечение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4.8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Туристическое обслуживание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967AEF">
              <w:rPr>
                <w:sz w:val="20"/>
                <w:szCs w:val="20"/>
              </w:rPr>
              <w:t xml:space="preserve"> </w:t>
            </w:r>
            <w:r>
              <w:rPr>
                <w:sz w:val="20"/>
                <w:szCs w:val="20"/>
              </w:rPr>
              <w:t xml:space="preserve">размещение </w:t>
            </w:r>
            <w:r>
              <w:rPr>
                <w:sz w:val="20"/>
                <w:szCs w:val="20"/>
              </w:rPr>
              <w:lastRenderedPageBreak/>
              <w:t xml:space="preserve">детских лагерей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5.2.1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480786" w:rsidTr="00480786">
        <w:tc>
          <w:tcPr>
            <w:tcW w:w="2709"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 xml:space="preserve">Размещение жилых помещений различного вида и обеспечение проживания в них. </w:t>
            </w:r>
          </w:p>
          <w:p w:rsidR="00480786" w:rsidRDefault="00480786" w:rsidP="002E5123">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480786" w:rsidRDefault="00480786" w:rsidP="002E5123">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480786" w:rsidRDefault="00480786" w:rsidP="002E5123">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480786" w:rsidRDefault="00480786" w:rsidP="002E5123">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480786" w:rsidRDefault="00480786" w:rsidP="002E5123">
            <w:pPr>
              <w:pStyle w:val="Default"/>
              <w:rPr>
                <w:sz w:val="20"/>
                <w:szCs w:val="20"/>
              </w:rPr>
            </w:pPr>
            <w:r>
              <w:rPr>
                <w:sz w:val="20"/>
                <w:szCs w:val="20"/>
              </w:rPr>
              <w:t xml:space="preserve">- как способ обеспечения непрерывности </w:t>
            </w:r>
          </w:p>
          <w:p w:rsidR="00480786" w:rsidRDefault="00480786" w:rsidP="002E5123">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480786" w:rsidRDefault="00480786" w:rsidP="002E5123">
            <w:pPr>
              <w:pStyle w:val="Default"/>
              <w:rPr>
                <w:sz w:val="20"/>
                <w:szCs w:val="20"/>
              </w:rPr>
            </w:pPr>
            <w:r>
              <w:rPr>
                <w:sz w:val="20"/>
                <w:szCs w:val="20"/>
              </w:rPr>
              <w:t xml:space="preserve">- как способ обеспечения деятельности </w:t>
            </w:r>
          </w:p>
          <w:p w:rsidR="00480786" w:rsidRDefault="00480786" w:rsidP="002E5123">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480786" w:rsidRDefault="00480786" w:rsidP="002E5123">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1" w:type="dxa"/>
            <w:tcBorders>
              <w:top w:val="single" w:sz="4" w:space="0" w:color="auto"/>
              <w:left w:val="single" w:sz="4" w:space="0" w:color="auto"/>
              <w:bottom w:val="single" w:sz="4" w:space="0" w:color="auto"/>
              <w:right w:val="single" w:sz="4" w:space="0" w:color="auto"/>
            </w:tcBorders>
            <w:hideMark/>
          </w:tcPr>
          <w:p w:rsidR="00480786" w:rsidRDefault="00480786" w:rsidP="002E5123">
            <w:pPr>
              <w:pStyle w:val="Default"/>
              <w:rPr>
                <w:sz w:val="20"/>
                <w:szCs w:val="20"/>
              </w:rPr>
            </w:pPr>
            <w:r>
              <w:rPr>
                <w:sz w:val="20"/>
                <w:szCs w:val="20"/>
              </w:rPr>
              <w:t>2.0</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w:t>
            </w:r>
            <w:r>
              <w:rPr>
                <w:sz w:val="20"/>
                <w:szCs w:val="20"/>
              </w:rPr>
              <w:lastRenderedPageBreak/>
              <w:t xml:space="preserve">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Размещение зданий и сооружений </w:t>
            </w:r>
            <w:r>
              <w:rPr>
                <w:sz w:val="20"/>
                <w:szCs w:val="20"/>
              </w:rPr>
              <w:lastRenderedPageBreak/>
              <w:t xml:space="preserve">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3.7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Амбулаторное 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480786">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bl>
    <w:p w:rsidR="00B9447F" w:rsidRDefault="00B9447F" w:rsidP="00B9447F">
      <w:pPr>
        <w:ind w:firstLine="851"/>
        <w:jc w:val="both"/>
      </w:pPr>
      <w:r>
        <w:rPr>
          <w:b/>
          <w:i/>
          <w:u w:val="single"/>
        </w:rPr>
        <w:t xml:space="preserve"> </w:t>
      </w:r>
    </w:p>
    <w:p w:rsidR="00B9447F" w:rsidRDefault="00B9447F" w:rsidP="00B9447F">
      <w:pPr>
        <w:numPr>
          <w:ilvl w:val="0"/>
          <w:numId w:val="2"/>
        </w:numPr>
        <w:ind w:left="0" w:firstLine="851"/>
        <w:jc w:val="both"/>
      </w:pPr>
      <w:r>
        <w:t xml:space="preserve">В статье 46.2, в зоне </w:t>
      </w:r>
      <w:r>
        <w:rPr>
          <w:bCs/>
        </w:rPr>
        <w:t xml:space="preserve">О-2 «Зона </w:t>
      </w:r>
      <w:r>
        <w:t>дошкольных и учебно-образовательных учреждений</w:t>
      </w:r>
      <w:r>
        <w:rPr>
          <w:bCs/>
        </w:rPr>
        <w:t>» виды разрешенного использования изложить в следующей редакции:</w:t>
      </w:r>
    </w:p>
    <w:tbl>
      <w:tblPr>
        <w:tblW w:w="89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4534"/>
        <w:gridCol w:w="1702"/>
      </w:tblGrid>
      <w:tr w:rsidR="00B9447F" w:rsidTr="00480786">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rFonts w:eastAsia="SimSun"/>
                <w:b/>
              </w:rPr>
            </w:pPr>
            <w:r>
              <w:rPr>
                <w:rFonts w:eastAsia="SimSun"/>
                <w:b/>
              </w:rPr>
              <w:t>Основные виды разрешенного использования:</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rsidP="00480786">
            <w:pPr>
              <w:pStyle w:val="Default"/>
              <w:rPr>
                <w:sz w:val="20"/>
                <w:szCs w:val="20"/>
              </w:rPr>
            </w:pPr>
            <w:r>
              <w:rPr>
                <w:sz w:val="20"/>
                <w:szCs w:val="20"/>
              </w:rPr>
              <w:t xml:space="preserve">благоустройство и озеленение; </w:t>
            </w:r>
          </w:p>
          <w:p w:rsidR="00B9447F" w:rsidRDefault="00B9447F" w:rsidP="00480786">
            <w:pPr>
              <w:pStyle w:val="Default"/>
              <w:rPr>
                <w:sz w:val="20"/>
                <w:szCs w:val="20"/>
              </w:rPr>
            </w:pPr>
            <w:r>
              <w:rPr>
                <w:sz w:val="20"/>
                <w:szCs w:val="20"/>
              </w:rPr>
              <w:t xml:space="preserve">размещение подземных гаражей и автостоянок; </w:t>
            </w:r>
          </w:p>
          <w:p w:rsidR="00B9447F" w:rsidRDefault="00B9447F" w:rsidP="00480786">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rsidP="00480786">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2.5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Коммунальное обслуживание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3.1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Образование и просвещение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w:t>
            </w:r>
            <w:r>
              <w:rPr>
                <w:sz w:val="20"/>
                <w:szCs w:val="20"/>
              </w:rPr>
              <w:lastRenderedPageBreak/>
              <w:t xml:space="preserve">3.5.1 - 3.5.2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3.5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Культурное развитие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3.6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Развлечение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rsidP="00480786">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4.8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Спорт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5.1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rsidP="00480786">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rsidP="00480786">
            <w:pPr>
              <w:pStyle w:val="nienie"/>
              <w:ind w:left="0" w:right="119" w:firstLine="0"/>
              <w:rPr>
                <w:rFonts w:ascii="Arial" w:eastAsia="SimSun" w:hAnsi="Arial" w:cs="Arial"/>
              </w:rPr>
            </w:pP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Обслуживание жилой застройки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2.7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Стационарное медицинское обслуживание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rsidP="00480786">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3.4.2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Общественное питание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4.6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Служебные гаражи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4.9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Спорт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5.1 </w:t>
            </w:r>
          </w:p>
        </w:tc>
      </w:tr>
      <w:tr w:rsidR="00B9447F" w:rsidTr="00480786">
        <w:tc>
          <w:tcPr>
            <w:tcW w:w="2710"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Земельные участки (территории) общего пользования </w:t>
            </w:r>
          </w:p>
        </w:tc>
        <w:tc>
          <w:tcPr>
            <w:tcW w:w="4534"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w:t>
            </w:r>
            <w:r>
              <w:rPr>
                <w:sz w:val="20"/>
                <w:szCs w:val="20"/>
              </w:rPr>
              <w:lastRenderedPageBreak/>
              <w:t xml:space="preserve">видов разрешенного использования с кодами 12.0.1 -12.0.2 </w:t>
            </w:r>
          </w:p>
        </w:tc>
        <w:tc>
          <w:tcPr>
            <w:tcW w:w="1702" w:type="dxa"/>
            <w:tcBorders>
              <w:top w:val="single" w:sz="4" w:space="0" w:color="auto"/>
              <w:left w:val="single" w:sz="4" w:space="0" w:color="auto"/>
              <w:bottom w:val="single" w:sz="4" w:space="0" w:color="auto"/>
              <w:right w:val="single" w:sz="4" w:space="0" w:color="auto"/>
            </w:tcBorders>
            <w:hideMark/>
          </w:tcPr>
          <w:p w:rsidR="00B9447F" w:rsidRDefault="00B9447F" w:rsidP="00480786">
            <w:pPr>
              <w:pStyle w:val="Default"/>
              <w:rPr>
                <w:sz w:val="20"/>
                <w:szCs w:val="20"/>
              </w:rPr>
            </w:pPr>
            <w:r>
              <w:rPr>
                <w:sz w:val="20"/>
                <w:szCs w:val="20"/>
              </w:rPr>
              <w:lastRenderedPageBreak/>
              <w:t xml:space="preserve">12.0 </w:t>
            </w:r>
          </w:p>
        </w:tc>
      </w:tr>
      <w:tr w:rsidR="00B9447F" w:rsidTr="00480786">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rsidP="00480786">
            <w:pPr>
              <w:pStyle w:val="nienie"/>
              <w:ind w:left="0" w:right="119" w:firstLine="0"/>
              <w:rPr>
                <w:rFonts w:ascii="Arial" w:hAnsi="Arial" w:cs="Arial"/>
                <w:b/>
                <w:bCs/>
              </w:rPr>
            </w:pPr>
            <w:r>
              <w:rPr>
                <w:rFonts w:ascii="Arial" w:hAnsi="Arial" w:cs="Arial"/>
                <w:b/>
                <w:bCs/>
              </w:rPr>
              <w:lastRenderedPageBreak/>
              <w:t>Условно разрешенные виды использования:</w:t>
            </w:r>
          </w:p>
          <w:p w:rsidR="00B9447F" w:rsidRDefault="00B9447F" w:rsidP="00480786">
            <w:pPr>
              <w:pStyle w:val="nienie"/>
              <w:ind w:left="0" w:right="119" w:firstLine="0"/>
              <w:rPr>
                <w:rFonts w:ascii="Arial" w:hAnsi="Arial" w:cs="Arial"/>
              </w:rPr>
            </w:pP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Объекты дорожного сервиса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70497C">
            <w:pPr>
              <w:pStyle w:val="Default"/>
              <w:rPr>
                <w:sz w:val="20"/>
                <w:szCs w:val="20"/>
              </w:rPr>
            </w:pPr>
            <w:r>
              <w:rPr>
                <w:sz w:val="20"/>
                <w:szCs w:val="20"/>
              </w:rPr>
              <w:t xml:space="preserve">4.9.1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Религиозное использование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3.7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Общественное управление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2"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3.8 </w:t>
            </w:r>
          </w:p>
        </w:tc>
      </w:tr>
      <w:tr w:rsidR="00E324D0" w:rsidTr="00480786">
        <w:tc>
          <w:tcPr>
            <w:tcW w:w="2710"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Магазины </w:t>
            </w:r>
          </w:p>
        </w:tc>
        <w:tc>
          <w:tcPr>
            <w:tcW w:w="4534" w:type="dxa"/>
            <w:tcBorders>
              <w:top w:val="single" w:sz="4" w:space="0" w:color="auto"/>
              <w:left w:val="single" w:sz="4" w:space="0" w:color="auto"/>
              <w:bottom w:val="single" w:sz="4" w:space="0" w:color="auto"/>
              <w:right w:val="single" w:sz="4" w:space="0" w:color="auto"/>
            </w:tcBorders>
            <w:hideMark/>
          </w:tcPr>
          <w:p w:rsidR="00E324D0" w:rsidRDefault="00E324D0" w:rsidP="00480786">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E324D0" w:rsidRDefault="00E324D0" w:rsidP="00480786">
            <w:pPr>
              <w:pStyle w:val="Default"/>
              <w:numPr>
                <w:ilvl w:val="1"/>
                <w:numId w:val="3"/>
              </w:numPr>
              <w:rPr>
                <w:sz w:val="20"/>
                <w:szCs w:val="20"/>
              </w:rPr>
            </w:pPr>
          </w:p>
        </w:tc>
      </w:tr>
      <w:tr w:rsidR="00E324D0" w:rsidTr="00480786">
        <w:tblPrEx>
          <w:tblLook w:val="0000" w:firstRow="0" w:lastRow="0" w:firstColumn="0" w:lastColumn="0" w:noHBand="0" w:noVBand="0"/>
        </w:tblPrEx>
        <w:trPr>
          <w:trHeight w:val="398"/>
        </w:trPr>
        <w:tc>
          <w:tcPr>
            <w:tcW w:w="2710" w:type="dxa"/>
          </w:tcPr>
          <w:p w:rsidR="00E324D0" w:rsidRDefault="00E324D0" w:rsidP="002E5123">
            <w:pPr>
              <w:pStyle w:val="Default"/>
              <w:rPr>
                <w:sz w:val="20"/>
                <w:szCs w:val="20"/>
              </w:rPr>
            </w:pPr>
            <w:r>
              <w:rPr>
                <w:sz w:val="20"/>
                <w:szCs w:val="20"/>
              </w:rPr>
              <w:t xml:space="preserve">Жилая застройка </w:t>
            </w:r>
          </w:p>
        </w:tc>
        <w:tc>
          <w:tcPr>
            <w:tcW w:w="4534" w:type="dxa"/>
          </w:tcPr>
          <w:p w:rsidR="00E324D0" w:rsidRDefault="00E324D0" w:rsidP="002E5123">
            <w:pPr>
              <w:pStyle w:val="Default"/>
              <w:rPr>
                <w:sz w:val="20"/>
                <w:szCs w:val="20"/>
              </w:rPr>
            </w:pPr>
            <w:r>
              <w:rPr>
                <w:sz w:val="20"/>
                <w:szCs w:val="20"/>
              </w:rPr>
              <w:t xml:space="preserve">Размещение жилых помещений различного вида и обеспечение проживания в них. </w:t>
            </w:r>
          </w:p>
          <w:p w:rsidR="00E324D0" w:rsidRDefault="00E324D0" w:rsidP="002E5123">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E324D0" w:rsidRDefault="00E324D0" w:rsidP="002E5123">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E324D0" w:rsidRDefault="00E324D0" w:rsidP="002E5123">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E324D0" w:rsidRDefault="00E324D0" w:rsidP="002E5123">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E324D0" w:rsidRDefault="00E324D0" w:rsidP="002E5123">
            <w:pPr>
              <w:pStyle w:val="Default"/>
              <w:rPr>
                <w:sz w:val="20"/>
                <w:szCs w:val="20"/>
              </w:rPr>
            </w:pPr>
            <w:r>
              <w:rPr>
                <w:sz w:val="20"/>
                <w:szCs w:val="20"/>
              </w:rPr>
              <w:t xml:space="preserve">- как способ обеспечения непрерывности </w:t>
            </w:r>
          </w:p>
          <w:p w:rsidR="00E324D0" w:rsidRDefault="00E324D0" w:rsidP="002E5123">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E324D0" w:rsidRDefault="00E324D0" w:rsidP="002E5123">
            <w:pPr>
              <w:pStyle w:val="Default"/>
              <w:rPr>
                <w:sz w:val="20"/>
                <w:szCs w:val="20"/>
              </w:rPr>
            </w:pPr>
            <w:r>
              <w:rPr>
                <w:sz w:val="20"/>
                <w:szCs w:val="20"/>
              </w:rPr>
              <w:t xml:space="preserve">- как способ обеспечения деятельности </w:t>
            </w:r>
          </w:p>
          <w:p w:rsidR="00E324D0" w:rsidRDefault="00E324D0" w:rsidP="002E5123">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E324D0" w:rsidRDefault="00E324D0" w:rsidP="002E5123">
            <w:pPr>
              <w:pStyle w:val="Default"/>
              <w:rPr>
                <w:sz w:val="20"/>
                <w:szCs w:val="20"/>
              </w:rPr>
            </w:pPr>
            <w:r>
              <w:rPr>
                <w:sz w:val="20"/>
                <w:szCs w:val="20"/>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2" w:type="dxa"/>
          </w:tcPr>
          <w:p w:rsidR="00E324D0" w:rsidRDefault="00E324D0" w:rsidP="002E5123">
            <w:pPr>
              <w:pStyle w:val="Default"/>
              <w:rPr>
                <w:sz w:val="20"/>
                <w:szCs w:val="20"/>
              </w:rPr>
            </w:pPr>
            <w:r>
              <w:rPr>
                <w:sz w:val="20"/>
                <w:szCs w:val="20"/>
              </w:rPr>
              <w:t>2.0</w:t>
            </w:r>
          </w:p>
        </w:tc>
      </w:tr>
    </w:tbl>
    <w:p w:rsidR="00B9447F" w:rsidRDefault="00B9447F"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480786" w:rsidRDefault="00480786" w:rsidP="00480786">
      <w:pPr>
        <w:jc w:val="both"/>
        <w:rPr>
          <w:b/>
          <w:bCs/>
          <w:i/>
          <w:u w:val="single"/>
        </w:rPr>
      </w:pPr>
    </w:p>
    <w:p w:rsidR="00B9447F" w:rsidRDefault="00B9447F" w:rsidP="00480786">
      <w:pPr>
        <w:pStyle w:val="8"/>
        <w:spacing w:before="0" w:after="0"/>
        <w:rPr>
          <w:i w:val="0"/>
          <w:sz w:val="28"/>
          <w:szCs w:val="28"/>
        </w:rPr>
      </w:pPr>
    </w:p>
    <w:p w:rsidR="00FD1B72" w:rsidRDefault="00FD1B72"/>
    <w:sectPr w:rsidR="00FD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339D4B4B"/>
    <w:multiLevelType w:val="multilevel"/>
    <w:tmpl w:val="5C408980"/>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6B8704A"/>
    <w:multiLevelType w:val="multilevel"/>
    <w:tmpl w:val="31C0F278"/>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D4751EE"/>
    <w:multiLevelType w:val="multilevel"/>
    <w:tmpl w:val="2B1E811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B593D9E"/>
    <w:multiLevelType w:val="multilevel"/>
    <w:tmpl w:val="1F849158"/>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9B6046B"/>
    <w:multiLevelType w:val="hybridMultilevel"/>
    <w:tmpl w:val="F58478EE"/>
    <w:lvl w:ilvl="0" w:tplc="3D7C0738">
      <w:start w:val="1"/>
      <w:numFmt w:val="decimal"/>
      <w:lvlText w:val="%1."/>
      <w:lvlJc w:val="left"/>
      <w:pPr>
        <w:ind w:left="786" w:hanging="360"/>
      </w:pPr>
      <w:rPr>
        <w:b w:val="0"/>
        <w:i w:val="0"/>
        <w:strike w:val="0"/>
        <w:dstrike w:val="0"/>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860730"/>
    <w:multiLevelType w:val="multilevel"/>
    <w:tmpl w:val="B7689CF2"/>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1F"/>
    <w:rsid w:val="000441FA"/>
    <w:rsid w:val="003054CE"/>
    <w:rsid w:val="00480786"/>
    <w:rsid w:val="00967AEF"/>
    <w:rsid w:val="00A77D1F"/>
    <w:rsid w:val="00B9447F"/>
    <w:rsid w:val="00C41CC7"/>
    <w:rsid w:val="00E324D0"/>
    <w:rsid w:val="00E53B35"/>
    <w:rsid w:val="00FD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3457</Words>
  <Characters>19710</Characters>
  <Application>Microsoft Office Word</Application>
  <DocSecurity>0</DocSecurity>
  <Lines>164</Lines>
  <Paragraphs>46</Paragraphs>
  <ScaleCrop>false</ScaleCrop>
  <Company>SPecialiST RePack</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olgsa</cp:lastModifiedBy>
  <cp:revision>14</cp:revision>
  <dcterms:created xsi:type="dcterms:W3CDTF">2021-10-29T09:03:00Z</dcterms:created>
  <dcterms:modified xsi:type="dcterms:W3CDTF">2023-02-13T06:53:00Z</dcterms:modified>
</cp:coreProperties>
</file>