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DF44A" w14:textId="77777777" w:rsidR="009E69CB" w:rsidRPr="009E69CB" w:rsidRDefault="00E945DE" w:rsidP="009E6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Pr="009E69CB">
        <w:rPr>
          <w:rFonts w:ascii="Times New Roman" w:hAnsi="Times New Roman" w:cs="Times New Roman"/>
          <w:sz w:val="28"/>
          <w:szCs w:val="28"/>
        </w:rPr>
        <w:t>сети «Интернет» предлагаю следующую информацию</w:t>
      </w:r>
    </w:p>
    <w:p w14:paraId="12B931D3" w14:textId="768E6678" w:rsidR="00D842A8" w:rsidRPr="009E69CB" w:rsidRDefault="00BB31A9" w:rsidP="009E6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9CB">
        <w:rPr>
          <w:rFonts w:ascii="Times New Roman" w:hAnsi="Times New Roman" w:cs="Times New Roman"/>
          <w:b/>
          <w:sz w:val="28"/>
          <w:szCs w:val="28"/>
        </w:rPr>
        <w:t>«</w:t>
      </w:r>
      <w:r w:rsidR="009E69CB" w:rsidRPr="009E69CB">
        <w:rPr>
          <w:rFonts w:ascii="Times New Roman" w:hAnsi="Times New Roman" w:cs="Times New Roman"/>
          <w:b/>
          <w:sz w:val="28"/>
          <w:szCs w:val="28"/>
        </w:rPr>
        <w:t>Установлены дополнительные требования к коллекторской деятельности</w:t>
      </w:r>
      <w:r w:rsidR="00B95B43" w:rsidRPr="009E69CB">
        <w:rPr>
          <w:rFonts w:ascii="Times New Roman" w:hAnsi="Times New Roman" w:cs="Times New Roman"/>
          <w:b/>
          <w:sz w:val="28"/>
          <w:szCs w:val="28"/>
        </w:rPr>
        <w:t>»</w:t>
      </w:r>
    </w:p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01EAB7A9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</w:p>
    <w:p w14:paraId="72078582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</w:t>
      </w:r>
      <w:bookmarkStart w:id="0" w:name="_GoBack"/>
      <w:bookmarkEnd w:id="0"/>
      <w:r w:rsidRPr="009E69CB">
        <w:rPr>
          <w:color w:val="000000"/>
          <w:sz w:val="28"/>
          <w:szCs w:val="30"/>
          <w:shd w:val="clear" w:color="auto" w:fill="FFFFFF"/>
        </w:rPr>
        <w:t xml:space="preserve">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 w14:paraId="174A54E3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Конкретизирован перечень лиц, которые могут взаимодействовать с должником. Это может быть кредитор (в т.ч.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 w14:paraId="419EE81C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 w14:paraId="64E241FA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Более детально прописан перечень недопустимых действий при непосредственном взаимодействии с должником (в т.ч. установлены периоды в течение дня, когда такое взаимодействие запрещено).</w:t>
      </w:r>
    </w:p>
    <w:p w14:paraId="3850201F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 w14:paraId="451FF907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Изменения вступают в силу с 1 февраля 2024 года.</w:t>
      </w:r>
    </w:p>
    <w:p w14:paraId="41EA29AC" w14:textId="36D985BB" w:rsidR="00F86BB3" w:rsidRDefault="00F86BB3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1EC3917" w14:textId="77777777" w:rsidR="00DE5DEF" w:rsidRDefault="00DE5DEF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A33A228" w14:textId="36C1BFDC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18A7544A" w:rsidR="00E945DE" w:rsidRPr="008D15F7" w:rsidRDefault="00F86BB3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796FC2">
        <w:rPr>
          <w:sz w:val="28"/>
          <w:szCs w:val="28"/>
        </w:rPr>
        <w:t>8</w:t>
      </w:r>
      <w:r w:rsidR="002141F3">
        <w:rPr>
          <w:sz w:val="28"/>
          <w:szCs w:val="28"/>
        </w:rPr>
        <w:t>.</w:t>
      </w:r>
      <w:r w:rsidR="00796FC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E69CB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DE5DEF"/>
    <w:rsid w:val="00E25D2E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2023-12-28T03:52:00Z</cp:lastPrinted>
  <dcterms:created xsi:type="dcterms:W3CDTF">2023-12-28T03:52:00Z</dcterms:created>
  <dcterms:modified xsi:type="dcterms:W3CDTF">2023-12-28T03:52:00Z</dcterms:modified>
</cp:coreProperties>
</file>