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1"/>
        <w:gridCol w:w="3481"/>
      </w:tblGrid>
      <w:tr>
        <w:trPr>
          <w:trHeight w:val="5667" w:hRule="atLeast"/>
        </w:trPr>
        <w:tc>
          <w:tcPr>
            <w:tcW w:w="4331" w:type="dxa"/>
          </w:tcPr>
          <w:p>
            <w:pPr>
              <w:pStyle w:val="TableParagraph"/>
              <w:ind w:left="17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65349" cy="569976"/>
                  <wp:effectExtent l="0" t="0" r="0" b="0"/>
                  <wp:docPr id="1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349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56"/>
              <w:ind w:left="359" w:right="288"/>
              <w:jc w:val="center"/>
              <w:rPr>
                <w:sz w:val="20"/>
              </w:rPr>
            </w:pPr>
            <w:bookmarkStart w:name="1" w:id="1"/>
            <w:bookmarkEnd w:id="1"/>
            <w:r>
              <w:rPr/>
            </w:r>
            <w:r>
              <w:rPr>
                <w:sz w:val="20"/>
              </w:rPr>
              <w:t>ФЕДЕРАЛЬНАЯ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СЛУЖБА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НАДЗОРУ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СФЕРЕ ЗАЩИТЫ</w:t>
            </w:r>
          </w:p>
          <w:p>
            <w:pPr>
              <w:pStyle w:val="TableParagraph"/>
              <w:spacing w:before="1"/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ПРАВ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ПОТРЕБИТЕЛЕЙ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БЛАГОПОЛУЧИЯ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ЧЕЛОВЕКА</w:t>
            </w:r>
          </w:p>
          <w:p>
            <w:pPr>
              <w:pStyle w:val="TableParagraph"/>
              <w:spacing w:before="49"/>
              <w:ind w:left="283" w:right="209" w:hanging="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Управление Федеральной службы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 надзору в сфере защиты прав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потребителей и благополучия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человека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Оренбургской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sz w:val="24"/>
              </w:rPr>
              <w:t>(Управление Роспотребнадзора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Оренбургской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области)</w:t>
            </w:r>
          </w:p>
          <w:p>
            <w:pPr>
              <w:pStyle w:val="TableParagraph"/>
              <w:ind w:left="363" w:right="1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Центральный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территориальный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отдел</w:t>
            </w:r>
          </w:p>
          <w:p>
            <w:pPr>
              <w:pStyle w:val="TableParagraph"/>
              <w:ind w:left="698" w:right="514"/>
              <w:jc w:val="center"/>
              <w:rPr>
                <w:sz w:val="18"/>
              </w:rPr>
            </w:pPr>
            <w:r>
              <w:rPr>
                <w:sz w:val="18"/>
              </w:rPr>
              <w:t>Чкалова ул., д. 70/1, г. Оренбург, 460001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Тел.,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факс: (3532) 44-23-94</w:t>
            </w:r>
          </w:p>
          <w:p>
            <w:pPr>
              <w:pStyle w:val="TableParagraph"/>
              <w:spacing w:line="206" w:lineRule="exact"/>
              <w:ind w:left="363" w:right="184"/>
              <w:jc w:val="center"/>
              <w:rPr>
                <w:sz w:val="18"/>
              </w:rPr>
            </w:pPr>
            <w:r>
              <w:rPr>
                <w:sz w:val="18"/>
              </w:rPr>
              <w:t>E-Mail:</w:t>
            </w:r>
            <w:r>
              <w:rPr>
                <w:spacing w:val="-3"/>
                <w:sz w:val="18"/>
              </w:rPr>
              <w:t> </w:t>
            </w:r>
            <w:hyperlink r:id="rId7">
              <w:r>
                <w:rPr>
                  <w:sz w:val="18"/>
                </w:rPr>
                <w:t>cto@56.rospotrebnadzor.ru</w:t>
              </w:r>
            </w:hyperlink>
          </w:p>
          <w:p>
            <w:pPr>
              <w:pStyle w:val="TableParagraph"/>
              <w:ind w:left="363" w:right="182"/>
              <w:jc w:val="center"/>
              <w:rPr>
                <w:sz w:val="20"/>
              </w:rPr>
            </w:pPr>
            <w:r>
              <w:rPr>
                <w:sz w:val="20"/>
              </w:rPr>
              <w:t>ОКПО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76135607,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ОГРН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1055610009718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ИНН/КПП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5610086110/561001001</w:t>
            </w:r>
          </w:p>
          <w:p>
            <w:pPr>
              <w:pStyle w:val="TableParagraph"/>
              <w:ind w:left="1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>
            <w:pPr>
              <w:pStyle w:val="TableParagraph"/>
              <w:tabs>
                <w:tab w:pos="1295" w:val="left" w:leader="none"/>
                <w:tab w:pos="2827" w:val="left" w:leader="none"/>
              </w:tabs>
              <w:spacing w:line="210" w:lineRule="exact"/>
              <w:ind w:left="120"/>
              <w:jc w:val="center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_от</w:t>
            </w:r>
            <w:r>
              <w:rPr>
                <w:sz w:val="20"/>
                <w:u w:val="single"/>
              </w:rPr>
              <w:t> </w:t>
              <w:tab/>
            </w:r>
          </w:p>
        </w:tc>
        <w:tc>
          <w:tcPr>
            <w:tcW w:w="3481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spacing w:before="4"/>
              <w:rPr>
                <w:sz w:val="27"/>
              </w:rPr>
            </w:pPr>
          </w:p>
          <w:p>
            <w:pPr>
              <w:pStyle w:val="TableParagraph"/>
              <w:ind w:left="129"/>
              <w:rPr>
                <w:sz w:val="26"/>
              </w:rPr>
            </w:pPr>
            <w:r>
              <w:rPr>
                <w:sz w:val="26"/>
              </w:rPr>
              <w:t>Главе</w:t>
            </w:r>
            <w:r>
              <w:rPr>
                <w:spacing w:val="-7"/>
                <w:sz w:val="26"/>
              </w:rPr>
              <w:t> </w:t>
            </w:r>
            <w:r>
              <w:rPr>
                <w:sz w:val="26"/>
              </w:rPr>
              <w:t>администрации</w:t>
            </w:r>
          </w:p>
          <w:p>
            <w:pPr>
              <w:pStyle w:val="TableParagraph"/>
              <w:spacing w:before="1"/>
              <w:ind w:left="129" w:right="190"/>
              <w:rPr>
                <w:sz w:val="26"/>
              </w:rPr>
            </w:pPr>
            <w:r>
              <w:rPr>
                <w:sz w:val="26"/>
              </w:rPr>
              <w:t>МО</w:t>
            </w:r>
            <w:r>
              <w:rPr>
                <w:spacing w:val="-8"/>
                <w:sz w:val="26"/>
              </w:rPr>
              <w:t> </w:t>
            </w:r>
            <w:r>
              <w:rPr>
                <w:sz w:val="26"/>
              </w:rPr>
              <w:t>Первомайский</w:t>
            </w:r>
            <w:r>
              <w:rPr>
                <w:spacing w:val="-6"/>
                <w:sz w:val="26"/>
              </w:rPr>
              <w:t> </w:t>
            </w:r>
            <w:r>
              <w:rPr>
                <w:sz w:val="26"/>
              </w:rPr>
              <w:t>поссовет</w:t>
            </w:r>
            <w:r>
              <w:rPr>
                <w:spacing w:val="-62"/>
                <w:sz w:val="26"/>
              </w:rPr>
              <w:t> </w:t>
            </w:r>
            <w:r>
              <w:rPr>
                <w:sz w:val="26"/>
              </w:rPr>
              <w:t>Оренбургского района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Оренбургской области</w:t>
            </w:r>
            <w:r>
              <w:rPr>
                <w:spacing w:val="1"/>
                <w:sz w:val="26"/>
              </w:rPr>
              <w:t> </w:t>
            </w:r>
            <w:r>
              <w:rPr>
                <w:sz w:val="26"/>
              </w:rPr>
              <w:t>Куличенко</w:t>
            </w:r>
            <w:r>
              <w:rPr>
                <w:spacing w:val="-2"/>
                <w:sz w:val="26"/>
              </w:rPr>
              <w:t> </w:t>
            </w:r>
            <w:r>
              <w:rPr>
                <w:sz w:val="26"/>
              </w:rPr>
              <w:t>О.И.</w:t>
            </w:r>
          </w:p>
          <w:p>
            <w:pPr>
              <w:pStyle w:val="TableParagraph"/>
              <w:spacing w:before="9"/>
              <w:rPr>
                <w:sz w:val="25"/>
              </w:rPr>
            </w:pPr>
          </w:p>
          <w:p>
            <w:pPr>
              <w:pStyle w:val="TableParagraph"/>
              <w:ind w:left="129"/>
              <w:rPr>
                <w:sz w:val="26"/>
              </w:rPr>
            </w:pPr>
            <w:hyperlink r:id="rId8">
              <w:r>
                <w:rPr>
                  <w:sz w:val="26"/>
                </w:rPr>
                <w:t>ppossovet@mail.ru</w:t>
              </w:r>
            </w:hyperlink>
          </w:p>
        </w:tc>
      </w:tr>
    </w:tbl>
    <w:p>
      <w:pPr>
        <w:pStyle w:val="BodyText"/>
        <w:spacing w:line="298" w:lineRule="exact" w:before="133"/>
        <w:ind w:left="93" w:right="7023"/>
        <w:jc w:val="center"/>
      </w:pPr>
      <w:r>
        <w:rPr/>
        <w:drawing>
          <wp:anchor distT="0" distB="0" distL="0" distR="0" allowOverlap="1" layoutInCell="1" locked="0" behindDoc="1" simplePos="0" relativeHeight="487531008">
            <wp:simplePos x="0" y="0"/>
            <wp:positionH relativeFrom="page">
              <wp:posOffset>994253</wp:posOffset>
            </wp:positionH>
            <wp:positionV relativeFrom="paragraph">
              <wp:posOffset>-314321</wp:posOffset>
            </wp:positionV>
            <wp:extent cx="2716535" cy="162020"/>
            <wp:effectExtent l="0" t="0" r="0" b="0"/>
            <wp:wrapNone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6535" cy="16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О</w:t>
      </w:r>
      <w:r>
        <w:rPr>
          <w:spacing w:val="-4"/>
        </w:rPr>
        <w:t> </w:t>
      </w:r>
      <w:r>
        <w:rPr/>
        <w:t>рассмотрении</w:t>
      </w:r>
      <w:r>
        <w:rPr>
          <w:spacing w:val="-3"/>
        </w:rPr>
        <w:t> </w:t>
      </w:r>
      <w:r>
        <w:rPr/>
        <w:t>информации</w:t>
      </w:r>
    </w:p>
    <w:p>
      <w:pPr>
        <w:pStyle w:val="BodyText"/>
        <w:spacing w:line="298" w:lineRule="exact"/>
        <w:ind w:left="93" w:right="94"/>
        <w:jc w:val="center"/>
      </w:pPr>
      <w:r>
        <w:rPr/>
        <w:t>Уважаемый</w:t>
      </w:r>
      <w:r>
        <w:rPr>
          <w:spacing w:val="-7"/>
        </w:rPr>
        <w:t> </w:t>
      </w:r>
      <w:r>
        <w:rPr/>
        <w:t>Олег</w:t>
      </w:r>
      <w:r>
        <w:rPr>
          <w:spacing w:val="-5"/>
        </w:rPr>
        <w:t> </w:t>
      </w:r>
      <w:r>
        <w:rPr/>
        <w:t>Иванович!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89"/>
        <w:ind w:left="112" w:right="106" w:firstLine="708"/>
        <w:jc w:val="both"/>
      </w:pPr>
      <w:r>
        <w:rPr/>
        <w:t>Центральный</w:t>
      </w:r>
      <w:r>
        <w:rPr>
          <w:spacing w:val="1"/>
        </w:rPr>
        <w:t> </w:t>
      </w:r>
      <w:r>
        <w:rPr/>
        <w:t>территориальный</w:t>
      </w:r>
      <w:r>
        <w:rPr>
          <w:spacing w:val="1"/>
        </w:rPr>
        <w:t> </w:t>
      </w:r>
      <w:r>
        <w:rPr/>
        <w:t>отдел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Роспотребнадзора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−</w:t>
      </w:r>
      <w:r>
        <w:rPr>
          <w:spacing w:val="65"/>
        </w:rPr>
        <w:t> </w:t>
      </w:r>
      <w:r>
        <w:rPr/>
        <w:t>Управление)</w:t>
      </w:r>
      <w:r>
        <w:rPr>
          <w:spacing w:val="65"/>
        </w:rPr>
        <w:t> </w:t>
      </w:r>
      <w:r>
        <w:rPr/>
        <w:t>в</w:t>
      </w:r>
      <w:r>
        <w:rPr>
          <w:spacing w:val="65"/>
        </w:rPr>
        <w:t> </w:t>
      </w:r>
      <w:r>
        <w:rPr/>
        <w:t>ответ</w:t>
      </w:r>
      <w:r>
        <w:rPr>
          <w:spacing w:val="65"/>
        </w:rPr>
        <w:t> </w:t>
      </w:r>
      <w:r>
        <w:rPr/>
        <w:t>на</w:t>
      </w:r>
      <w:r>
        <w:rPr>
          <w:spacing w:val="65"/>
        </w:rPr>
        <w:t> </w:t>
      </w:r>
      <w:r>
        <w:rPr/>
        <w:t>письмо</w:t>
      </w:r>
      <w:r>
        <w:rPr>
          <w:spacing w:val="65"/>
        </w:rPr>
        <w:t> </w:t>
      </w:r>
      <w:r>
        <w:rPr/>
        <w:t>от</w:t>
      </w:r>
      <w:r>
        <w:rPr>
          <w:spacing w:val="65"/>
        </w:rPr>
        <w:t> </w:t>
      </w:r>
      <w:r>
        <w:rPr/>
        <w:t>07.03.2024</w:t>
      </w:r>
      <w:r>
        <w:rPr>
          <w:spacing w:val="65"/>
        </w:rPr>
        <w:t> </w:t>
      </w:r>
      <w:r>
        <w:rPr/>
        <w:t>№ 446</w:t>
      </w:r>
      <w:r>
        <w:rPr>
          <w:spacing w:val="1"/>
        </w:rPr>
        <w:t> </w:t>
      </w:r>
      <w:r>
        <w:rPr/>
        <w:t>(вх.</w:t>
      </w:r>
      <w:r>
        <w:rPr>
          <w:spacing w:val="-1"/>
        </w:rPr>
        <w:t> </w:t>
      </w:r>
      <w:r>
        <w:rPr/>
        <w:t>№56-2309-2024</w:t>
      </w:r>
      <w:r>
        <w:rPr>
          <w:spacing w:val="-1"/>
        </w:rPr>
        <w:t> </w:t>
      </w:r>
      <w:r>
        <w:rPr/>
        <w:t>от</w:t>
      </w:r>
      <w:r>
        <w:rPr>
          <w:spacing w:val="-1"/>
        </w:rPr>
        <w:t> </w:t>
      </w:r>
      <w:r>
        <w:rPr/>
        <w:t>07.03.2024),</w:t>
      </w:r>
      <w:r>
        <w:rPr>
          <w:spacing w:val="-1"/>
        </w:rPr>
        <w:t> </w:t>
      </w:r>
      <w:r>
        <w:rPr/>
        <w:t>сообщает.</w:t>
      </w:r>
    </w:p>
    <w:p>
      <w:pPr>
        <w:pStyle w:val="BodyText"/>
        <w:ind w:left="112" w:right="103" w:firstLine="708"/>
        <w:jc w:val="both"/>
      </w:pP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30.03.1999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52-ФЗ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санитарно-</w:t>
      </w:r>
      <w:r>
        <w:rPr>
          <w:spacing w:val="1"/>
        </w:rPr>
        <w:t> </w:t>
      </w:r>
      <w:r>
        <w:rPr/>
        <w:t>эпидемиологическом</w:t>
      </w:r>
      <w:r>
        <w:rPr>
          <w:spacing w:val="-7"/>
        </w:rPr>
        <w:t> </w:t>
      </w:r>
      <w:r>
        <w:rPr/>
        <w:t>благополучии</w:t>
      </w:r>
      <w:r>
        <w:rPr>
          <w:spacing w:val="-6"/>
        </w:rPr>
        <w:t> </w:t>
      </w:r>
      <w:r>
        <w:rPr/>
        <w:t>населения»,</w:t>
      </w:r>
      <w:r>
        <w:rPr>
          <w:spacing w:val="-7"/>
        </w:rPr>
        <w:t> </w:t>
      </w:r>
      <w:r>
        <w:rPr/>
        <w:t>приказом</w:t>
      </w:r>
      <w:r>
        <w:rPr>
          <w:spacing w:val="-5"/>
        </w:rPr>
        <w:t> </w:t>
      </w:r>
      <w:r>
        <w:rPr/>
        <w:t>Федеральной</w:t>
      </w:r>
      <w:r>
        <w:rPr>
          <w:spacing w:val="-6"/>
        </w:rPr>
        <w:t> </w:t>
      </w:r>
      <w:r>
        <w:rPr/>
        <w:t>службы</w:t>
      </w:r>
      <w:r>
        <w:rPr>
          <w:spacing w:val="-5"/>
        </w:rPr>
        <w:t> </w:t>
      </w:r>
      <w:r>
        <w:rPr/>
        <w:t>по</w:t>
      </w:r>
      <w:r>
        <w:rPr>
          <w:spacing w:val="-7"/>
        </w:rPr>
        <w:t> </w:t>
      </w:r>
      <w:r>
        <w:rPr/>
        <w:t>надзору</w:t>
      </w:r>
      <w:r>
        <w:rPr>
          <w:spacing w:val="-62"/>
        </w:rPr>
        <w:t> </w:t>
      </w:r>
      <w:r>
        <w:rPr/>
        <w:t>в сфере защиты прав потребителей и благополучия человека от 09.07.2012 № 693 «Об</w:t>
      </w:r>
      <w:r>
        <w:rPr>
          <w:spacing w:val="1"/>
        </w:rPr>
        <w:t> </w:t>
      </w:r>
      <w:r>
        <w:rPr/>
        <w:t>утверждении положения об Управлении Федеральной службы по надзору в сфере защиты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потребителей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благополучия</w:t>
      </w:r>
      <w:r>
        <w:rPr>
          <w:spacing w:val="1"/>
        </w:rPr>
        <w:t> </w:t>
      </w:r>
      <w:r>
        <w:rPr/>
        <w:t>человека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Оренбургской</w:t>
      </w:r>
      <w:r>
        <w:rPr>
          <w:spacing w:val="1"/>
        </w:rPr>
        <w:t> </w:t>
      </w:r>
      <w:r>
        <w:rPr/>
        <w:t>области»,</w:t>
      </w:r>
      <w:r>
        <w:rPr>
          <w:spacing w:val="1"/>
        </w:rPr>
        <w:t> </w:t>
      </w:r>
      <w:r>
        <w:rPr/>
        <w:t>Управление</w:t>
      </w:r>
      <w:r>
        <w:rPr>
          <w:spacing w:val="1"/>
        </w:rPr>
        <w:t> </w:t>
      </w:r>
      <w:r>
        <w:rPr/>
        <w:t>осуществляет</w:t>
      </w:r>
      <w:r>
        <w:rPr>
          <w:spacing w:val="-5"/>
        </w:rPr>
        <w:t> </w:t>
      </w:r>
      <w:r>
        <w:rPr/>
        <w:t>свою</w:t>
      </w:r>
      <w:r>
        <w:rPr>
          <w:spacing w:val="-1"/>
        </w:rPr>
        <w:t> </w:t>
      </w:r>
      <w:r>
        <w:rPr/>
        <w:t>деятельность</w:t>
      </w:r>
      <w:r>
        <w:rPr>
          <w:spacing w:val="-4"/>
        </w:rPr>
        <w:t> </w:t>
      </w:r>
      <w:r>
        <w:rPr/>
        <w:t>исключительно</w:t>
      </w:r>
      <w:r>
        <w:rPr>
          <w:spacing w:val="-4"/>
        </w:rPr>
        <w:t> </w:t>
      </w:r>
      <w:r>
        <w:rPr/>
        <w:t>в</w:t>
      </w:r>
      <w:r>
        <w:rPr>
          <w:spacing w:val="-3"/>
        </w:rPr>
        <w:t> </w:t>
      </w:r>
      <w:r>
        <w:rPr/>
        <w:t>рамках</w:t>
      </w:r>
      <w:r>
        <w:rPr>
          <w:spacing w:val="-4"/>
        </w:rPr>
        <w:t> </w:t>
      </w:r>
      <w:r>
        <w:rPr/>
        <w:t>предоставленных</w:t>
      </w:r>
      <w:r>
        <w:rPr>
          <w:spacing w:val="-4"/>
        </w:rPr>
        <w:t> </w:t>
      </w:r>
      <w:r>
        <w:rPr/>
        <w:t>полномочий.</w:t>
      </w:r>
    </w:p>
    <w:p>
      <w:pPr>
        <w:pStyle w:val="BodyText"/>
        <w:ind w:left="112" w:right="106" w:firstLine="708"/>
        <w:jc w:val="both"/>
      </w:pPr>
      <w:r>
        <w:rPr/>
        <w:t>Федеральным законом от 19.07.2011 № 248-ФЗ «О внесении изменений в 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реализацией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>
          <w:w w:val="95"/>
        </w:rPr>
        <w:t>Федерального</w:t>
      </w:r>
      <w:r>
        <w:rPr>
          <w:spacing w:val="32"/>
          <w:w w:val="95"/>
        </w:rPr>
        <w:t> </w:t>
      </w:r>
      <w:r>
        <w:rPr>
          <w:w w:val="95"/>
        </w:rPr>
        <w:t>закона</w:t>
      </w:r>
      <w:r>
        <w:rPr>
          <w:spacing w:val="40"/>
          <w:w w:val="95"/>
        </w:rPr>
        <w:t> </w:t>
      </w:r>
      <w:r>
        <w:rPr>
          <w:w w:val="95"/>
        </w:rPr>
        <w:t>«О</w:t>
      </w:r>
      <w:r>
        <w:rPr>
          <w:spacing w:val="34"/>
          <w:w w:val="95"/>
        </w:rPr>
        <w:t> </w:t>
      </w:r>
      <w:r>
        <w:rPr>
          <w:w w:val="95"/>
        </w:rPr>
        <w:t>техническом</w:t>
      </w:r>
      <w:r>
        <w:rPr>
          <w:spacing w:val="33"/>
          <w:w w:val="95"/>
        </w:rPr>
        <w:t> </w:t>
      </w:r>
      <w:r>
        <w:rPr>
          <w:w w:val="95"/>
        </w:rPr>
        <w:t>регулировании»,</w:t>
      </w:r>
      <w:r>
        <w:rPr>
          <w:spacing w:val="8"/>
          <w:w w:val="95"/>
        </w:rPr>
        <w:t> </w:t>
      </w:r>
      <w:r>
        <w:rPr>
          <w:w w:val="95"/>
        </w:rPr>
        <w:t>Федеральным</w:t>
      </w:r>
      <w:r>
        <w:rPr>
          <w:spacing w:val="32"/>
          <w:w w:val="95"/>
        </w:rPr>
        <w:t> </w:t>
      </w:r>
      <w:r>
        <w:rPr>
          <w:w w:val="95"/>
        </w:rPr>
        <w:t>законом</w:t>
      </w:r>
      <w:r>
        <w:rPr>
          <w:spacing w:val="34"/>
          <w:w w:val="95"/>
        </w:rPr>
        <w:t> </w:t>
      </w:r>
      <w:r>
        <w:rPr>
          <w:w w:val="95"/>
        </w:rPr>
        <w:t>от</w:t>
      </w:r>
      <w:r>
        <w:rPr>
          <w:spacing w:val="34"/>
          <w:w w:val="95"/>
        </w:rPr>
        <w:t> </w:t>
      </w:r>
      <w:r>
        <w:rPr>
          <w:w w:val="95"/>
        </w:rPr>
        <w:t>18.07.2011</w:t>
      </w:r>
    </w:p>
    <w:p>
      <w:pPr>
        <w:pStyle w:val="BodyText"/>
        <w:ind w:left="112" w:right="107"/>
        <w:jc w:val="both"/>
      </w:pPr>
      <w:r>
        <w:rPr/>
        <w:t>№ 242-ФЗ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внесении</w:t>
      </w:r>
      <w:r>
        <w:rPr>
          <w:spacing w:val="1"/>
        </w:rPr>
        <w:t> </w:t>
      </w:r>
      <w:r>
        <w:rPr/>
        <w:t>изменений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законодательные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1"/>
        </w:rPr>
        <w:t> </w:t>
      </w:r>
      <w:r>
        <w:rPr/>
        <w:t>контроля</w:t>
      </w:r>
      <w:r>
        <w:rPr>
          <w:spacing w:val="1"/>
        </w:rPr>
        <w:t> </w:t>
      </w:r>
      <w:r>
        <w:rPr/>
        <w:t>(надзора)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муниципального контроля» внесены изменения, в соответствии с которыми с 21.10.2011</w:t>
      </w:r>
      <w:r>
        <w:rPr>
          <w:spacing w:val="1"/>
        </w:rPr>
        <w:t> </w:t>
      </w:r>
      <w:r>
        <w:rPr/>
        <w:t>отменены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выдаче</w:t>
      </w:r>
      <w:r>
        <w:rPr>
          <w:spacing w:val="1"/>
        </w:rPr>
        <w:t> </w:t>
      </w:r>
      <w:r>
        <w:rPr/>
        <w:t>санитарно-эпидемиологических</w:t>
      </w:r>
      <w:r>
        <w:rPr>
          <w:spacing w:val="1"/>
        </w:rPr>
        <w:t> </w:t>
      </w:r>
      <w:r>
        <w:rPr/>
        <w:t>заключений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соответствии предполагаемого использования земельных участков санитарным правилам.</w:t>
      </w:r>
      <w:r>
        <w:rPr>
          <w:spacing w:val="1"/>
        </w:rPr>
        <w:t> </w:t>
      </w:r>
      <w:r>
        <w:rPr/>
        <w:t>Управления</w:t>
      </w:r>
      <w:r>
        <w:rPr>
          <w:spacing w:val="1"/>
        </w:rPr>
        <w:t> </w:t>
      </w:r>
      <w:r>
        <w:rPr/>
        <w:t>исключено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согласованию</w:t>
      </w:r>
      <w:r>
        <w:rPr>
          <w:spacing w:val="1"/>
        </w:rPr>
        <w:t> </w:t>
      </w:r>
      <w:r>
        <w:rPr/>
        <w:t>акта</w:t>
      </w:r>
      <w:r>
        <w:rPr>
          <w:spacing w:val="1"/>
        </w:rPr>
        <w:t> </w:t>
      </w:r>
      <w:r>
        <w:rPr/>
        <w:t>выбора</w:t>
      </w:r>
      <w:r>
        <w:rPr>
          <w:spacing w:val="1"/>
        </w:rPr>
        <w:t> </w:t>
      </w:r>
      <w:r>
        <w:rPr/>
        <w:t>земельного</w:t>
      </w:r>
      <w:r>
        <w:rPr>
          <w:spacing w:val="-62"/>
        </w:rPr>
        <w:t> </w:t>
      </w:r>
      <w:r>
        <w:rPr/>
        <w:t>участка и не входит с состав комиссии по подготовке разрешения на отвод земельного</w:t>
      </w:r>
      <w:r>
        <w:rPr>
          <w:spacing w:val="1"/>
        </w:rPr>
        <w:t> </w:t>
      </w:r>
      <w:r>
        <w:rPr/>
        <w:t>участка</w:t>
      </w:r>
      <w:r>
        <w:rPr>
          <w:spacing w:val="-2"/>
        </w:rPr>
        <w:t> </w:t>
      </w:r>
      <w:r>
        <w:rPr/>
        <w:t>под</w:t>
      </w:r>
      <w:r>
        <w:rPr>
          <w:spacing w:val="-1"/>
        </w:rPr>
        <w:t> </w:t>
      </w:r>
      <w:r>
        <w:rPr/>
        <w:t>строительство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размещение</w:t>
      </w:r>
      <w:r>
        <w:rPr>
          <w:spacing w:val="-1"/>
        </w:rPr>
        <w:t> </w:t>
      </w:r>
      <w:r>
        <w:rPr/>
        <w:t>каких-либо</w:t>
      </w:r>
      <w:r>
        <w:rPr>
          <w:spacing w:val="1"/>
        </w:rPr>
        <w:t> </w:t>
      </w:r>
      <w:r>
        <w:rPr/>
        <w:t>объектов.</w:t>
      </w:r>
    </w:p>
    <w:p>
      <w:pPr>
        <w:pStyle w:val="BodyText"/>
        <w:ind w:left="820"/>
        <w:jc w:val="both"/>
      </w:pPr>
      <w:r>
        <w:rPr/>
        <w:t>Дополнительно</w:t>
      </w:r>
      <w:r>
        <w:rPr>
          <w:spacing w:val="95"/>
        </w:rPr>
        <w:t> </w:t>
      </w:r>
      <w:r>
        <w:rPr/>
        <w:t>сообщаем,</w:t>
      </w:r>
      <w:r>
        <w:rPr>
          <w:spacing w:val="96"/>
        </w:rPr>
        <w:t> </w:t>
      </w:r>
      <w:r>
        <w:rPr/>
        <w:t>что</w:t>
      </w:r>
      <w:r>
        <w:rPr>
          <w:spacing w:val="97"/>
        </w:rPr>
        <w:t> </w:t>
      </w:r>
      <w:r>
        <w:rPr/>
        <w:t>Санитарные</w:t>
      </w:r>
      <w:r>
        <w:rPr>
          <w:spacing w:val="96"/>
        </w:rPr>
        <w:t> </w:t>
      </w:r>
      <w:r>
        <w:rPr/>
        <w:t>правила</w:t>
      </w:r>
      <w:r>
        <w:rPr>
          <w:spacing w:val="97"/>
        </w:rPr>
        <w:t> </w:t>
      </w:r>
      <w:r>
        <w:rPr/>
        <w:t>СанПиН</w:t>
      </w:r>
      <w:r>
        <w:rPr>
          <w:spacing w:val="98"/>
        </w:rPr>
        <w:t> </w:t>
      </w:r>
      <w:r>
        <w:rPr/>
        <w:t>2.2.1/2.1.1.1200-03</w:t>
      </w:r>
    </w:p>
    <w:p>
      <w:pPr>
        <w:pStyle w:val="BodyText"/>
        <w:ind w:left="112" w:right="107"/>
        <w:jc w:val="both"/>
      </w:pPr>
      <w:r>
        <w:rPr/>
        <w:t>«Санитарно-защитные</w:t>
      </w:r>
      <w:r>
        <w:rPr>
          <w:spacing w:val="-7"/>
        </w:rPr>
        <w:t> </w:t>
      </w:r>
      <w:r>
        <w:rPr/>
        <w:t>зоны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санитарная</w:t>
      </w:r>
      <w:r>
        <w:rPr>
          <w:spacing w:val="-3"/>
        </w:rPr>
        <w:t> </w:t>
      </w:r>
      <w:r>
        <w:rPr/>
        <w:t>классификация</w:t>
      </w:r>
      <w:r>
        <w:rPr>
          <w:spacing w:val="-5"/>
        </w:rPr>
        <w:t> </w:t>
      </w:r>
      <w:r>
        <w:rPr/>
        <w:t>предприятий,</w:t>
      </w:r>
      <w:r>
        <w:rPr>
          <w:spacing w:val="-6"/>
        </w:rPr>
        <w:t> </w:t>
      </w:r>
      <w:r>
        <w:rPr/>
        <w:t>сооружений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иных</w:t>
      </w:r>
      <w:r>
        <w:rPr>
          <w:spacing w:val="-62"/>
        </w:rPr>
        <w:t> </w:t>
      </w:r>
      <w:r>
        <w:rPr/>
        <w:t>объектов»</w:t>
      </w:r>
      <w:r>
        <w:rPr>
          <w:spacing w:val="1"/>
        </w:rPr>
        <w:t> </w:t>
      </w:r>
      <w:r>
        <w:rPr/>
        <w:t>(далее − СанПиН</w:t>
      </w:r>
      <w:r>
        <w:rPr>
          <w:spacing w:val="1"/>
        </w:rPr>
        <w:t> </w:t>
      </w:r>
      <w:r>
        <w:rPr/>
        <w:t>2.2.1/2.1.1.1200-03)</w:t>
      </w:r>
      <w:r>
        <w:rPr>
          <w:spacing w:val="1"/>
        </w:rPr>
        <w:t> </w:t>
      </w:r>
      <w:r>
        <w:rPr/>
        <w:t>устанавливают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опасности</w:t>
      </w:r>
      <w:r>
        <w:rPr>
          <w:spacing w:val="1"/>
        </w:rPr>
        <w:t> </w:t>
      </w:r>
      <w:r>
        <w:rPr/>
        <w:t>промышленных объектов и производств, требования к размеру санитарно-защитных зон,</w:t>
      </w:r>
      <w:r>
        <w:rPr>
          <w:spacing w:val="1"/>
        </w:rPr>
        <w:t> </w:t>
      </w:r>
      <w:r>
        <w:rPr/>
        <w:t>основания</w:t>
      </w:r>
      <w:r>
        <w:rPr>
          <w:spacing w:val="-13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пересмотра</w:t>
      </w:r>
      <w:r>
        <w:rPr>
          <w:spacing w:val="-11"/>
        </w:rPr>
        <w:t> </w:t>
      </w:r>
      <w:r>
        <w:rPr/>
        <w:t>этих</w:t>
      </w:r>
      <w:r>
        <w:rPr>
          <w:spacing w:val="-13"/>
        </w:rPr>
        <w:t> </w:t>
      </w:r>
      <w:r>
        <w:rPr/>
        <w:t>размеров,</w:t>
      </w:r>
      <w:r>
        <w:rPr>
          <w:spacing w:val="-13"/>
        </w:rPr>
        <w:t> </w:t>
      </w:r>
      <w:r>
        <w:rPr/>
        <w:t>методы</w:t>
      </w:r>
      <w:r>
        <w:rPr>
          <w:spacing w:val="-12"/>
        </w:rPr>
        <w:t> </w:t>
      </w:r>
      <w:r>
        <w:rPr/>
        <w:t>и</w:t>
      </w:r>
      <w:r>
        <w:rPr>
          <w:spacing w:val="-12"/>
        </w:rPr>
        <w:t> </w:t>
      </w:r>
      <w:r>
        <w:rPr/>
        <w:t>порядок</w:t>
      </w:r>
      <w:r>
        <w:rPr>
          <w:spacing w:val="-15"/>
        </w:rPr>
        <w:t> </w:t>
      </w:r>
      <w:r>
        <w:rPr/>
        <w:t>их</w:t>
      </w:r>
      <w:r>
        <w:rPr>
          <w:spacing w:val="-6"/>
        </w:rPr>
        <w:t> </w:t>
      </w:r>
      <w:r>
        <w:rPr/>
        <w:t>установления</w:t>
      </w:r>
      <w:r>
        <w:rPr>
          <w:spacing w:val="-12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отдельных</w:t>
      </w:r>
      <w:r>
        <w:rPr>
          <w:spacing w:val="-62"/>
        </w:rPr>
        <w:t> </w:t>
      </w:r>
      <w:r>
        <w:rPr/>
        <w:t>промышленных  </w:t>
      </w:r>
      <w:r>
        <w:rPr>
          <w:spacing w:val="51"/>
        </w:rPr>
        <w:t> </w:t>
      </w:r>
      <w:r>
        <w:rPr/>
        <w:t>объектов  </w:t>
      </w:r>
      <w:r>
        <w:rPr>
          <w:spacing w:val="52"/>
        </w:rPr>
        <w:t> </w:t>
      </w:r>
      <w:r>
        <w:rPr/>
        <w:t>и  </w:t>
      </w:r>
      <w:r>
        <w:rPr>
          <w:spacing w:val="49"/>
        </w:rPr>
        <w:t> </w:t>
      </w:r>
      <w:r>
        <w:rPr/>
        <w:t>производств  </w:t>
      </w:r>
      <w:r>
        <w:rPr>
          <w:spacing w:val="49"/>
        </w:rPr>
        <w:t> </w:t>
      </w:r>
      <w:r>
        <w:rPr/>
        <w:t>и/или  </w:t>
      </w:r>
      <w:r>
        <w:rPr>
          <w:spacing w:val="50"/>
        </w:rPr>
        <w:t> </w:t>
      </w:r>
      <w:r>
        <w:rPr/>
        <w:t>их  </w:t>
      </w:r>
      <w:r>
        <w:rPr>
          <w:spacing w:val="52"/>
        </w:rPr>
        <w:t> </w:t>
      </w:r>
      <w:r>
        <w:rPr/>
        <w:t>комплексов,  </w:t>
      </w:r>
      <w:r>
        <w:rPr>
          <w:spacing w:val="51"/>
        </w:rPr>
        <w:t> </w:t>
      </w:r>
      <w:r>
        <w:rPr/>
        <w:t>ограничения  </w:t>
      </w:r>
      <w:r>
        <w:rPr>
          <w:spacing w:val="51"/>
        </w:rPr>
        <w:t> </w:t>
      </w:r>
      <w:r>
        <w:rPr/>
        <w:t>на</w:t>
      </w:r>
    </w:p>
    <w:p>
      <w:pPr>
        <w:spacing w:after="0"/>
        <w:jc w:val="both"/>
        <w:sectPr>
          <w:footerReference w:type="default" r:id="rId5"/>
          <w:type w:val="continuous"/>
          <w:pgSz w:w="11900" w:h="16840"/>
          <w:pgMar w:footer="288" w:top="1140" w:bottom="480" w:left="1020" w:right="460"/>
          <w:pgNumType w:start="1"/>
        </w:sectPr>
      </w:pPr>
    </w:p>
    <w:p>
      <w:pPr>
        <w:spacing w:before="72"/>
        <w:ind w:left="5" w:right="0" w:firstLine="0"/>
        <w:jc w:val="center"/>
        <w:rPr>
          <w:sz w:val="24"/>
        </w:rPr>
      </w:pPr>
      <w:bookmarkStart w:name="2" w:id="2"/>
      <w:bookmarkEnd w:id="2"/>
      <w:r>
        <w:rPr/>
      </w:r>
      <w:r>
        <w:rPr>
          <w:sz w:val="24"/>
        </w:rPr>
        <w:t>2</w:t>
      </w:r>
    </w:p>
    <w:p>
      <w:pPr>
        <w:pStyle w:val="BodyText"/>
        <w:rPr>
          <w:sz w:val="24"/>
        </w:rPr>
      </w:pPr>
    </w:p>
    <w:p>
      <w:pPr>
        <w:pStyle w:val="BodyText"/>
        <w:ind w:left="112" w:right="108"/>
        <w:jc w:val="both"/>
      </w:pPr>
      <w:r>
        <w:rPr/>
        <w:t>использование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санитарно-защитной</w:t>
      </w:r>
      <w:r>
        <w:rPr>
          <w:spacing w:val="1"/>
        </w:rPr>
        <w:t> </w:t>
      </w:r>
      <w:r>
        <w:rPr/>
        <w:t>зоны,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благоустройству,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требования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санитарным</w:t>
      </w:r>
      <w:r>
        <w:rPr>
          <w:spacing w:val="1"/>
        </w:rPr>
        <w:t> </w:t>
      </w:r>
      <w:r>
        <w:rPr/>
        <w:t>разрывам</w:t>
      </w:r>
      <w:r>
        <w:rPr>
          <w:spacing w:val="1"/>
        </w:rPr>
        <w:t> </w:t>
      </w:r>
      <w:r>
        <w:rPr/>
        <w:t>опасных</w:t>
      </w:r>
      <w:r>
        <w:rPr>
          <w:spacing w:val="1"/>
        </w:rPr>
        <w:t> </w:t>
      </w:r>
      <w:r>
        <w:rPr/>
        <w:t>коммуникаций</w:t>
      </w:r>
      <w:r>
        <w:rPr>
          <w:spacing w:val="1"/>
        </w:rPr>
        <w:t> </w:t>
      </w:r>
      <w:r>
        <w:rPr/>
        <w:t>(автомобильных,</w:t>
      </w:r>
      <w:r>
        <w:rPr>
          <w:spacing w:val="-2"/>
        </w:rPr>
        <w:t> </w:t>
      </w:r>
      <w:r>
        <w:rPr/>
        <w:t>железнодорожных,</w:t>
      </w:r>
      <w:r>
        <w:rPr>
          <w:spacing w:val="-2"/>
        </w:rPr>
        <w:t> </w:t>
      </w:r>
      <w:r>
        <w:rPr/>
        <w:t>авиационных,</w:t>
      </w:r>
      <w:r>
        <w:rPr>
          <w:spacing w:val="-2"/>
        </w:rPr>
        <w:t> </w:t>
      </w:r>
      <w:r>
        <w:rPr/>
        <w:t>трубопроводных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т.п.).</w:t>
      </w:r>
    </w:p>
    <w:p>
      <w:pPr>
        <w:pStyle w:val="BodyText"/>
        <w:spacing w:before="1"/>
        <w:ind w:left="112" w:right="102" w:firstLine="708"/>
        <w:jc w:val="both"/>
      </w:pPr>
      <w:r>
        <w:rPr/>
        <w:t>Требования</w:t>
      </w:r>
      <w:r>
        <w:rPr>
          <w:spacing w:val="1"/>
        </w:rPr>
        <w:t> </w:t>
      </w:r>
      <w:r>
        <w:rPr/>
        <w:t>СанПиН</w:t>
      </w:r>
      <w:r>
        <w:rPr>
          <w:spacing w:val="1"/>
        </w:rPr>
        <w:t> </w:t>
      </w:r>
      <w:r>
        <w:rPr/>
        <w:t>2.2.1/2.1.1.1200-03</w:t>
      </w:r>
      <w:r>
        <w:rPr>
          <w:spacing w:val="1"/>
        </w:rPr>
        <w:t> </w:t>
      </w:r>
      <w:r>
        <w:rPr/>
        <w:t>распространяются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размещение,</w:t>
      </w:r>
      <w:r>
        <w:rPr>
          <w:spacing w:val="1"/>
        </w:rPr>
        <w:t> </w:t>
      </w:r>
      <w:r>
        <w:rPr/>
        <w:t>проектирование,</w:t>
      </w:r>
      <w:r>
        <w:rPr>
          <w:spacing w:val="1"/>
        </w:rPr>
        <w:t> </w:t>
      </w:r>
      <w:r>
        <w:rPr/>
        <w:t>строительство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эксплуатацию</w:t>
      </w:r>
      <w:r>
        <w:rPr>
          <w:spacing w:val="1"/>
        </w:rPr>
        <w:t> </w:t>
      </w:r>
      <w:r>
        <w:rPr/>
        <w:t>вновь</w:t>
      </w:r>
      <w:r>
        <w:rPr>
          <w:spacing w:val="1"/>
        </w:rPr>
        <w:t> </w:t>
      </w:r>
      <w:r>
        <w:rPr/>
        <w:t>строящихся,</w:t>
      </w:r>
      <w:r>
        <w:rPr>
          <w:spacing w:val="1"/>
        </w:rPr>
        <w:t> </w:t>
      </w:r>
      <w:r>
        <w:rPr/>
        <w:t>реконструируемых</w:t>
      </w:r>
      <w:r>
        <w:rPr>
          <w:spacing w:val="1"/>
        </w:rPr>
        <w:t> </w:t>
      </w:r>
      <w:r>
        <w:rPr/>
        <w:t>промышленных объектов и производств, объектов транспорта, связи, сельского хозяйства,</w:t>
      </w:r>
      <w:r>
        <w:rPr>
          <w:spacing w:val="1"/>
        </w:rPr>
        <w:t> </w:t>
      </w:r>
      <w:r>
        <w:rPr>
          <w:spacing w:val="-1"/>
        </w:rPr>
        <w:t>энергетики,</w:t>
      </w:r>
      <w:r>
        <w:rPr>
          <w:spacing w:val="-13"/>
        </w:rPr>
        <w:t> </w:t>
      </w:r>
      <w:r>
        <w:rPr/>
        <w:t>опытно-экспериментальных</w:t>
      </w:r>
      <w:r>
        <w:rPr>
          <w:spacing w:val="-13"/>
        </w:rPr>
        <w:t> </w:t>
      </w:r>
      <w:r>
        <w:rPr/>
        <w:t>производств,</w:t>
      </w:r>
      <w:r>
        <w:rPr>
          <w:spacing w:val="-12"/>
        </w:rPr>
        <w:t> </w:t>
      </w:r>
      <w:r>
        <w:rPr/>
        <w:t>объектов</w:t>
      </w:r>
      <w:r>
        <w:rPr>
          <w:spacing w:val="-13"/>
        </w:rPr>
        <w:t> </w:t>
      </w:r>
      <w:r>
        <w:rPr/>
        <w:t>коммунального</w:t>
      </w:r>
      <w:r>
        <w:rPr>
          <w:spacing w:val="-15"/>
        </w:rPr>
        <w:t> </w:t>
      </w:r>
      <w:r>
        <w:rPr/>
        <w:t>назначения,</w:t>
      </w:r>
      <w:r>
        <w:rPr>
          <w:spacing w:val="-63"/>
        </w:rPr>
        <w:t> </w:t>
      </w:r>
      <w:r>
        <w:rPr/>
        <w:t>спорта, торговли, общественного питания и др., являющихся источниками воздействия на</w:t>
      </w:r>
      <w:r>
        <w:rPr>
          <w:spacing w:val="1"/>
        </w:rPr>
        <w:t> </w:t>
      </w:r>
      <w:r>
        <w:rPr/>
        <w:t>среду</w:t>
      </w:r>
      <w:r>
        <w:rPr>
          <w:spacing w:val="-11"/>
        </w:rPr>
        <w:t> </w:t>
      </w:r>
      <w:r>
        <w:rPr/>
        <w:t>обитания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здоровье</w:t>
      </w:r>
      <w:r>
        <w:rPr>
          <w:spacing w:val="-5"/>
        </w:rPr>
        <w:t> </w:t>
      </w:r>
      <w:r>
        <w:rPr/>
        <w:t>человека.</w:t>
      </w:r>
      <w:r>
        <w:rPr>
          <w:spacing w:val="-1"/>
        </w:rPr>
        <w:t> </w:t>
      </w:r>
      <w:r>
        <w:rPr/>
        <w:t>Санитарные</w:t>
      </w:r>
      <w:r>
        <w:rPr>
          <w:spacing w:val="-6"/>
        </w:rPr>
        <w:t> </w:t>
      </w:r>
      <w:r>
        <w:rPr/>
        <w:t>правила</w:t>
      </w:r>
      <w:r>
        <w:rPr>
          <w:spacing w:val="-5"/>
        </w:rPr>
        <w:t> </w:t>
      </w:r>
      <w:r>
        <w:rPr/>
        <w:t>предназначены</w:t>
      </w:r>
      <w:r>
        <w:rPr>
          <w:spacing w:val="-5"/>
        </w:rPr>
        <w:t> </w:t>
      </w:r>
      <w:r>
        <w:rPr/>
        <w:t>для</w:t>
      </w:r>
      <w:r>
        <w:rPr>
          <w:spacing w:val="-5"/>
        </w:rPr>
        <w:t> </w:t>
      </w:r>
      <w:r>
        <w:rPr/>
        <w:t>юридических</w:t>
      </w:r>
      <w:r>
        <w:rPr>
          <w:spacing w:val="-63"/>
        </w:rPr>
        <w:t> </w:t>
      </w:r>
      <w:r>
        <w:rPr/>
        <w:t>и</w:t>
      </w:r>
      <w:r>
        <w:rPr>
          <w:spacing w:val="1"/>
        </w:rPr>
        <w:t> </w:t>
      </w:r>
      <w:r>
        <w:rPr/>
        <w:t>физических</w:t>
      </w:r>
      <w:r>
        <w:rPr>
          <w:spacing w:val="1"/>
        </w:rPr>
        <w:t> </w:t>
      </w:r>
      <w:r>
        <w:rPr/>
        <w:t>лиц,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которых</w:t>
      </w:r>
      <w:r>
        <w:rPr>
          <w:spacing w:val="1"/>
        </w:rPr>
        <w:t> </w:t>
      </w:r>
      <w:r>
        <w:rPr/>
        <w:t>связана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размещением,</w:t>
      </w:r>
      <w:r>
        <w:rPr>
          <w:spacing w:val="1"/>
        </w:rPr>
        <w:t> </w:t>
      </w:r>
      <w:r>
        <w:rPr/>
        <w:t>проектированием,</w:t>
      </w:r>
      <w:r>
        <w:rPr>
          <w:spacing w:val="1"/>
        </w:rPr>
        <w:t> </w:t>
      </w:r>
      <w:r>
        <w:rPr/>
        <w:t>строительством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эксплуатацией</w:t>
      </w:r>
      <w:r>
        <w:rPr>
          <w:spacing w:val="-1"/>
        </w:rPr>
        <w:t> </w:t>
      </w:r>
      <w:r>
        <w:rPr/>
        <w:t>объектов.</w:t>
      </w:r>
    </w:p>
    <w:p>
      <w:pPr>
        <w:pStyle w:val="BodyText"/>
        <w:ind w:left="112" w:right="104" w:firstLine="708"/>
        <w:jc w:val="both"/>
      </w:pPr>
      <w:r>
        <w:rPr/>
        <w:t>Пунктом 5.1 СанПиН 2.2.1/2.1.1.1200-03 предусмотрено, что в санитарно-защитной</w:t>
      </w:r>
      <w:r>
        <w:rPr>
          <w:spacing w:val="1"/>
        </w:rPr>
        <w:t> </w:t>
      </w:r>
      <w:r>
        <w:rPr/>
        <w:t>зоне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размещать:</w:t>
      </w:r>
      <w:r>
        <w:rPr>
          <w:spacing w:val="1"/>
        </w:rPr>
        <w:t> </w:t>
      </w:r>
      <w:r>
        <w:rPr/>
        <w:t>жилую</w:t>
      </w:r>
      <w:r>
        <w:rPr>
          <w:spacing w:val="1"/>
        </w:rPr>
        <w:t> </w:t>
      </w:r>
      <w:r>
        <w:rPr/>
        <w:t>застройку,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отдельные</w:t>
      </w:r>
      <w:r>
        <w:rPr>
          <w:spacing w:val="1"/>
        </w:rPr>
        <w:t> </w:t>
      </w:r>
      <w:r>
        <w:rPr/>
        <w:t>жилые</w:t>
      </w:r>
      <w:r>
        <w:rPr>
          <w:spacing w:val="1"/>
        </w:rPr>
        <w:t> </w:t>
      </w:r>
      <w:r>
        <w:rPr/>
        <w:t>дома,</w:t>
      </w:r>
      <w:r>
        <w:rPr>
          <w:spacing w:val="1"/>
        </w:rPr>
        <w:t> </w:t>
      </w:r>
      <w:r>
        <w:rPr/>
        <w:t>ландшафтно-рекреационные зоны, зоны отдыха, территории курортов, санаториев и домов</w:t>
      </w:r>
      <w:r>
        <w:rPr>
          <w:spacing w:val="1"/>
        </w:rPr>
        <w:t> </w:t>
      </w:r>
      <w:r>
        <w:rPr>
          <w:w w:val="95"/>
        </w:rPr>
        <w:t>отдыха, территории садоводческих товариществ и коттеджной застройки, коллективных или</w:t>
      </w:r>
      <w:r>
        <w:rPr>
          <w:spacing w:val="1"/>
          <w:w w:val="95"/>
        </w:rPr>
        <w:t> </w:t>
      </w:r>
      <w:r>
        <w:rPr/>
        <w:t>индивидуальных</w:t>
      </w:r>
      <w:r>
        <w:rPr>
          <w:spacing w:val="1"/>
        </w:rPr>
        <w:t> </w:t>
      </w:r>
      <w:r>
        <w:rPr/>
        <w:t>дачных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садово-огородных</w:t>
      </w:r>
      <w:r>
        <w:rPr>
          <w:spacing w:val="1"/>
        </w:rPr>
        <w:t> </w:t>
      </w:r>
      <w:r>
        <w:rPr/>
        <w:t>участков,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другие</w:t>
      </w:r>
      <w:r>
        <w:rPr>
          <w:spacing w:val="1"/>
        </w:rPr>
        <w:t> </w:t>
      </w:r>
      <w:r>
        <w:rPr/>
        <w:t>территории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нормируемыми показателями качества среды обитания; спортивные сооружения, детские</w:t>
      </w:r>
      <w:r>
        <w:rPr>
          <w:spacing w:val="1"/>
        </w:rPr>
        <w:t> </w:t>
      </w:r>
      <w:r>
        <w:rPr/>
        <w:t>площадки,</w:t>
      </w:r>
      <w:r>
        <w:rPr>
          <w:spacing w:val="1"/>
        </w:rPr>
        <w:t> </w:t>
      </w:r>
      <w:r>
        <w:rPr/>
        <w:t>образовательные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детские</w:t>
      </w:r>
      <w:r>
        <w:rPr>
          <w:spacing w:val="1"/>
        </w:rPr>
        <w:t> </w:t>
      </w:r>
      <w:r>
        <w:rPr/>
        <w:t>учреждения,</w:t>
      </w:r>
      <w:r>
        <w:rPr>
          <w:spacing w:val="1"/>
        </w:rPr>
        <w:t> </w:t>
      </w:r>
      <w:r>
        <w:rPr/>
        <w:t>лечебно-профилактические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оздоровительные</w:t>
      </w:r>
      <w:r>
        <w:rPr>
          <w:spacing w:val="3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общего пользования.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8610" w:val="left" w:leader="none"/>
        </w:tabs>
        <w:spacing w:before="1"/>
        <w:ind w:left="112"/>
        <w:jc w:val="both"/>
      </w:pPr>
      <w:r>
        <w:rPr/>
        <w:drawing>
          <wp:anchor distT="0" distB="0" distL="0" distR="0" allowOverlap="1" layoutInCell="1" locked="0" behindDoc="1" simplePos="0" relativeHeight="487531520">
            <wp:simplePos x="0" y="0"/>
            <wp:positionH relativeFrom="page">
              <wp:posOffset>3306944</wp:posOffset>
            </wp:positionH>
            <wp:positionV relativeFrom="paragraph">
              <wp:posOffset>-182104</wp:posOffset>
            </wp:positionV>
            <wp:extent cx="2069616" cy="899182"/>
            <wp:effectExtent l="0" t="0" r="0" b="0"/>
            <wp:wrapNone/>
            <wp:docPr id="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616" cy="8991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Начальник</w:t>
      </w:r>
      <w:r>
        <w:rPr>
          <w:spacing w:val="-5"/>
        </w:rPr>
        <w:t> </w:t>
      </w:r>
      <w:r>
        <w:rPr/>
        <w:t>отдела</w:t>
        <w:tab/>
        <w:t>О.Б.</w:t>
      </w:r>
      <w:r>
        <w:rPr>
          <w:spacing w:val="-3"/>
        </w:rPr>
        <w:t> </w:t>
      </w:r>
      <w:r>
        <w:rPr/>
        <w:t>Каневская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35"/>
        </w:rPr>
      </w:pPr>
    </w:p>
    <w:p>
      <w:pPr>
        <w:spacing w:before="0"/>
        <w:ind w:left="112" w:right="6805" w:firstLine="0"/>
        <w:jc w:val="left"/>
        <w:rPr>
          <w:sz w:val="24"/>
        </w:rPr>
      </w:pPr>
      <w:r>
        <w:rPr>
          <w:sz w:val="24"/>
        </w:rPr>
        <w:t>Гребенникова</w:t>
      </w:r>
      <w:r>
        <w:rPr>
          <w:spacing w:val="-9"/>
          <w:sz w:val="24"/>
        </w:rPr>
        <w:t> </w:t>
      </w:r>
      <w:r>
        <w:rPr>
          <w:sz w:val="24"/>
        </w:rPr>
        <w:t>Галина</w:t>
      </w:r>
      <w:r>
        <w:rPr>
          <w:spacing w:val="-8"/>
          <w:sz w:val="24"/>
        </w:rPr>
        <w:t> </w:t>
      </w:r>
      <w:r>
        <w:rPr>
          <w:sz w:val="24"/>
        </w:rPr>
        <w:t>Николаевна</w:t>
      </w:r>
      <w:r>
        <w:rPr>
          <w:spacing w:val="-57"/>
          <w:sz w:val="24"/>
        </w:rPr>
        <w:t> </w:t>
      </w:r>
      <w:r>
        <w:rPr>
          <w:sz w:val="24"/>
        </w:rPr>
        <w:t>8(3532)72-83-33</w:t>
      </w:r>
    </w:p>
    <w:sectPr>
      <w:pgSz w:w="11900" w:h="16840"/>
      <w:pgMar w:header="0" w:footer="288" w:top="640" w:bottom="48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813.599976pt;width:595.35pt;height:21.1pt;mso-position-horizontal-relative:page;mso-position-vertical-relative:page;z-index:-15785472" coordorigin="0,16272" coordsize="11907,422">
          <v:rect style="position:absolute;left:0;top:16272;width:11900;height:16" filled="true" fillcolor="#000000" stroked="false">
            <v:fill type="solid"/>
          </v:rect>
          <v:shape style="position:absolute;left:11496;top:16296;width:358;height:397" type="#_x0000_t75" stroked="false">
            <v:imagedata r:id="rId1" o:title="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.99676pt;margin-top:815.771423pt;width:429.7pt;height:18.95pt;mso-position-horizontal-relative:page;mso-position-vertical-relative:page;z-index:-15784960" type="#_x0000_t202" filled="false" stroked="false">
          <v:textbox inset="0,0,0,0">
            <w:txbxContent>
              <w:p>
                <w:pPr>
                  <w:spacing w:line="211" w:lineRule="auto" w:before="35"/>
                  <w:ind w:left="20" w:right="0" w:firstLine="0"/>
                  <w:jc w:val="left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Microsoft Sans Serif" w:hAnsi="Microsoft Sans Serif"/>
                    <w:sz w:val="16"/>
                  </w:rPr>
                  <w:t>Документ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создан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в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электронной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форме.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№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56-05-20/03-1667-2024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от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11.03.2024.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Исполнитель:</w:t>
                </w:r>
                <w:r>
                  <w:rPr>
                    <w:rFonts w:ascii="Microsoft Sans Serif" w:hAnsi="Microsoft Sans Serif"/>
                    <w:spacing w:val="-9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Гребенникова</w:t>
                </w:r>
                <w:r>
                  <w:rPr>
                    <w:rFonts w:ascii="Microsoft Sans Serif" w:hAnsi="Microsoft Sans Serif"/>
                    <w:spacing w:val="-10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Г.Н.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</w:t>
                </w:r>
                <w:r>
                  <w:rPr/>
                  <w:fldChar w:fldCharType="begin"/>
                </w:r>
                <w:r>
                  <w:rPr>
                    <w:rFonts w:ascii="Microsoft Sans Serif" w:hAnsi="Microsoft Sans Seri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из 2.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Страница создана: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11.03.2024</w:t>
                </w:r>
                <w:r>
                  <w:rPr>
                    <w:rFonts w:ascii="Microsoft Sans Serif" w:hAnsi="Microsoft Sans Serif"/>
                    <w:spacing w:val="1"/>
                    <w:sz w:val="16"/>
                  </w:rPr>
                  <w:t> </w:t>
                </w:r>
                <w:r>
                  <w:rPr>
                    <w:rFonts w:ascii="Microsoft Sans Serif" w:hAnsi="Microsoft Sans Serif"/>
                    <w:sz w:val="16"/>
                  </w:rPr>
                  <w:t>14:27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hyperlink" Target="mailto:cto@56.rospotrebnadzor.ru" TargetMode="External"/><Relationship Id="rId8" Type="http://schemas.openxmlformats.org/officeDocument/2006/relationships/hyperlink" Target="mailto:ppossovet@mail.ru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2024-03-20T06:32:56Z</dcterms:created>
  <dcterms:modified xsi:type="dcterms:W3CDTF">2024-03-20T06:32:56Z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2024-03-11T00:00:00Z</vt:filetime>
  </property>
  <property fmtid="{D5CDD505-2E9C-101B-9397-08002B2CF9AE}" pid="3" name="LastSaved">
    <vt:filetime>2024-03-20T00:00:00Z</vt:filetime>
  </property>
</Properties>
</file>