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AE" w:rsidRPr="00B64CAE" w:rsidRDefault="00B64CAE" w:rsidP="00B64CAE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  <w:r w:rsidRPr="00B64CAE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begin"/>
      </w:r>
      <w:r w:rsidRPr="00B64CAE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instrText xml:space="preserve"> HYPERLINK "https://www.consultant.ru/document/cons_doc_LAW_78699/" </w:instrText>
      </w:r>
      <w:r w:rsidRPr="00B64CAE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separate"/>
      </w:r>
      <w:r w:rsidRPr="00B64CAE">
        <w:rPr>
          <w:rFonts w:ascii="Arial" w:eastAsia="Times New Roman" w:hAnsi="Arial" w:cs="Arial"/>
          <w:b/>
          <w:bCs/>
          <w:color w:val="1A0DAB"/>
          <w:sz w:val="27"/>
          <w:szCs w:val="27"/>
          <w:u w:val="single"/>
          <w:lang w:eastAsia="ru-RU"/>
        </w:rPr>
        <w:t>Федеральный закон от 2</w:t>
      </w:r>
      <w:bookmarkStart w:id="0" w:name="_GoBack"/>
      <w:bookmarkEnd w:id="0"/>
      <w:r w:rsidRPr="00B64CAE">
        <w:rPr>
          <w:rFonts w:ascii="Arial" w:eastAsia="Times New Roman" w:hAnsi="Arial" w:cs="Arial"/>
          <w:b/>
          <w:bCs/>
          <w:color w:val="1A0DAB"/>
          <w:sz w:val="27"/>
          <w:szCs w:val="27"/>
          <w:u w:val="single"/>
          <w:lang w:eastAsia="ru-RU"/>
        </w:rPr>
        <w:t>2.07.2008 N 123-ФЗ (ред. от 25.12.2023) "Технический регламент о требованиях пожарной безопасности"</w:t>
      </w:r>
      <w:r w:rsidRPr="00B64CAE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end"/>
      </w:r>
    </w:p>
    <w:p w:rsidR="00B64CAE" w:rsidRPr="00B64CAE" w:rsidRDefault="00B64CAE" w:rsidP="00B64CAE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B64CA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Таблица 15. Противопожарные расстояния от автозаправочных станций бензина и дизельного топлива до граничащих с ними объектов</w:t>
      </w:r>
    </w:p>
    <w:p w:rsidR="00B64CAE" w:rsidRPr="00B64CAE" w:rsidRDefault="00B64CAE" w:rsidP="00B64C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CA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Таблица 15</w:t>
      </w:r>
    </w:p>
    <w:p w:rsidR="00B64CAE" w:rsidRPr="00B64CAE" w:rsidRDefault="00B64CAE" w:rsidP="00B64CAE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64CA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Противопожарные расстояния от автозаправочных станций</w:t>
      </w:r>
    </w:p>
    <w:p w:rsidR="00B64CAE" w:rsidRPr="00B64CAE" w:rsidRDefault="00B64CAE" w:rsidP="00B64CAE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64CA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бензина и дизельного топлива до граничащих с ними объектов</w:t>
      </w:r>
    </w:p>
    <w:tbl>
      <w:tblPr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2407"/>
        <w:gridCol w:w="1775"/>
        <w:gridCol w:w="1789"/>
      </w:tblGrid>
      <w:tr w:rsidR="00B64CAE" w:rsidRPr="00B64CAE" w:rsidTr="00B64CA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объектов, до которых определяются противопожарные расстояния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расстояния от автозаправочных станций с подземными резервуарами, метры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расстояния от автозаправочных станций с надземными резервуарами, метры</w:t>
            </w:r>
          </w:p>
        </w:tc>
      </w:tr>
      <w:tr w:rsidR="00B64CAE" w:rsidRPr="00B64CAE" w:rsidTr="00B64CA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4CAE" w:rsidRPr="00B64CAE" w:rsidRDefault="00B64CAE" w:rsidP="00B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B64CAE" w:rsidRPr="00B64CAE" w:rsidRDefault="00B64CAE" w:rsidP="00B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вместимостью более 20 кубических метров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вместимостью не более 20 кубических метров</w:t>
            </w: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Производственные, складские и административно-бытовые здания и сооружения промышленных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4CAE" w:rsidRPr="00B64CAE" w:rsidTr="00B64CAE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36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(в ред. Федерального </w:t>
            </w:r>
            <w:hyperlink r:id="rId5" w:anchor="dst100463" w:history="1">
              <w:r w:rsidRPr="00B64CAE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закона</w:t>
              </w:r>
            </w:hyperlink>
            <w:r w:rsidRPr="00B64CAE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 от 10.07.2012 N 117-ФЗ)</w:t>
            </w:r>
          </w:p>
          <w:p w:rsidR="00B64CAE" w:rsidRPr="00B64CAE" w:rsidRDefault="00B64CAE" w:rsidP="00B64CAE">
            <w:pPr>
              <w:spacing w:before="210" w:after="0" w:line="36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(см. те</w:t>
            </w:r>
            <w:proofErr w:type="gramStart"/>
            <w:r w:rsidRPr="00B64CAE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кст в пр</w:t>
            </w:r>
            <w:proofErr w:type="gramEnd"/>
            <w:r w:rsidRPr="00B64CAE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едыдущей </w:t>
            </w:r>
            <w:hyperlink r:id="rId6" w:history="1">
              <w:r w:rsidRPr="00B64CAE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редакции</w:t>
              </w:r>
            </w:hyperlink>
            <w:r w:rsidRPr="00B64CAE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)</w:t>
            </w: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Лесничества с лесными насаждениями: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CAE" w:rsidRPr="00B64CAE" w:rsidTr="00B64CAE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36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(в ред. Федеральных законов от 10.07.2012 </w:t>
            </w:r>
            <w:hyperlink r:id="rId7" w:anchor="dst100463" w:history="1">
              <w:r w:rsidRPr="00B64CAE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N 117-ФЗ</w:t>
              </w:r>
            </w:hyperlink>
            <w:r w:rsidRPr="00B64CAE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, от 27.12.2018 </w:t>
            </w:r>
            <w:hyperlink r:id="rId8" w:anchor="dst100291" w:history="1">
              <w:r w:rsidRPr="00B64CAE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N 538-ФЗ</w:t>
              </w:r>
            </w:hyperlink>
            <w:r w:rsidRPr="00B64CAE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)</w:t>
            </w:r>
          </w:p>
          <w:p w:rsidR="00B64CAE" w:rsidRPr="00B64CAE" w:rsidRDefault="00B64CAE" w:rsidP="00B64CAE">
            <w:pPr>
              <w:spacing w:before="210" w:after="0" w:line="360" w:lineRule="atLeast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(см. те</w:t>
            </w:r>
            <w:proofErr w:type="gramStart"/>
            <w:r w:rsidRPr="00B64CAE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кст в пр</w:t>
            </w:r>
            <w:proofErr w:type="gramEnd"/>
            <w:r w:rsidRPr="00B64CAE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едыдущей </w:t>
            </w:r>
            <w:hyperlink r:id="rId9" w:history="1">
              <w:r w:rsidRPr="00B64CAE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редакции</w:t>
              </w:r>
            </w:hyperlink>
            <w:r w:rsidRPr="00B64CAE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)</w:t>
            </w: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хвойных и смешанных пород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лиственных пород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Жилые и общественные здания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массового пребывания людей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гаражи и открытые стоянки для автомобилей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киоски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общей сети (край проезжей части):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II и III категорий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и V категорий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Маршруты электрифицированного городского транспорта (до контактной сети)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Железные дороги общей сети (до подошвы насыпи или бровки выемки)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канализационные сооружения и насосные станции, не относящиеся к автозаправочным станциям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установки категорий АН, БН, ГН, здания и сооружения с наличием радиоактивных и вредных веществ I и II классов опасности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4CAE" w:rsidRPr="00B64CAE" w:rsidTr="00B64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лесных материалов, торфа, волокнистых горючих веществ, сена, соломы, а также участки открытого залегания торфа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B64CAE" w:rsidRPr="00B64CAE" w:rsidRDefault="00B64CAE" w:rsidP="00B64CA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877CA" w:rsidRDefault="002877CA"/>
    <w:sectPr w:rsidR="002877CA" w:rsidSect="00B64C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B1"/>
    <w:rsid w:val="002877CA"/>
    <w:rsid w:val="005E55B1"/>
    <w:rsid w:val="00B6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11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14666/b5315c892df7002ac987a311b4a242874fdcf4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2096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78699/7dc679a10c87baf5195181f5e1b3183533419a1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22096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78699/7dc679a10c87baf5195181f5e1b3183533419a1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olgsa</cp:lastModifiedBy>
  <cp:revision>2</cp:revision>
  <dcterms:created xsi:type="dcterms:W3CDTF">2024-03-20T08:21:00Z</dcterms:created>
  <dcterms:modified xsi:type="dcterms:W3CDTF">2024-03-20T08:22:00Z</dcterms:modified>
</cp:coreProperties>
</file>