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16"/>
        <w:rPr>
          <w:sz w:val="20"/>
        </w:rPr>
      </w:pPr>
      <w:r>
        <w:rPr>
          <w:sz w:val="20"/>
        </w:rPr>
        <w:drawing>
          <wp:inline distT="0" distB="0" distL="0" distR="0">
            <wp:extent cx="421581" cy="57835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81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120" w:bottom="280" w:left="1320" w:right="460"/>
        </w:sectPr>
      </w:pPr>
    </w:p>
    <w:p>
      <w:pPr>
        <w:spacing w:before="90"/>
        <w:ind w:left="681" w:right="273" w:firstLine="0"/>
        <w:jc w:val="center"/>
        <w:rPr>
          <w:sz w:val="24"/>
        </w:rPr>
      </w:pPr>
      <w:r>
        <w:rPr>
          <w:sz w:val="24"/>
          <w:u w:val="single"/>
        </w:rPr>
        <w:t>МЧС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РОССИИ</w:t>
      </w:r>
    </w:p>
    <w:p>
      <w:pPr>
        <w:spacing w:before="208"/>
        <w:ind w:left="564" w:right="0" w:firstLine="970"/>
        <w:jc w:val="left"/>
        <w:rPr>
          <w:b/>
          <w:sz w:val="18"/>
        </w:rPr>
      </w:pPr>
      <w:r>
        <w:rPr>
          <w:b/>
          <w:sz w:val="18"/>
        </w:rPr>
        <w:t>ГЛАВНОЕ УПРАВЛЕНИЕ МИНИСТЕРСТВА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РОССИЙСКОЙ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ФЕДЕРАЦИИ</w:t>
      </w:r>
    </w:p>
    <w:p>
      <w:pPr>
        <w:spacing w:before="0"/>
        <w:ind w:left="403" w:right="0" w:firstLine="2"/>
        <w:jc w:val="center"/>
        <w:rPr>
          <w:b/>
          <w:sz w:val="18"/>
        </w:rPr>
      </w:pPr>
      <w:r>
        <w:rPr>
          <w:b/>
          <w:sz w:val="18"/>
        </w:rPr>
        <w:t>ПО ДЕЛАМ ГРАЖДАНСКОЙ ОБОРОНЫ, ЧРЕЗВЫЧАЙНЫМ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СИТУАЦИЯМ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ЛИКВИДАЦИИ ПОСЛЕДСТВИЙ СТИХИЙНЫХ БЕДСТВИЙ</w:t>
      </w:r>
    </w:p>
    <w:p>
      <w:pPr>
        <w:spacing w:line="206" w:lineRule="exact" w:before="0"/>
        <w:ind w:left="680" w:right="273" w:firstLine="0"/>
        <w:jc w:val="center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ОРЕНБУРГСКОЙ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ОБЛАСТИ</w:t>
      </w:r>
    </w:p>
    <w:p>
      <w:pPr>
        <w:spacing w:before="1"/>
        <w:ind w:left="680" w:right="273" w:firstLine="0"/>
        <w:jc w:val="center"/>
        <w:rPr>
          <w:b/>
          <w:sz w:val="24"/>
        </w:rPr>
      </w:pPr>
      <w:r>
        <w:rPr>
          <w:b/>
          <w:sz w:val="24"/>
        </w:rPr>
        <w:t>(Главное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управление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МЧС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России по Оренбургской области)</w:t>
      </w:r>
    </w:p>
    <w:p>
      <w:pPr>
        <w:pStyle w:val="BodyText"/>
        <w:rPr>
          <w:b/>
          <w:sz w:val="24"/>
        </w:rPr>
      </w:pPr>
    </w:p>
    <w:p>
      <w:pPr>
        <w:spacing w:before="0"/>
        <w:ind w:left="964" w:right="373" w:firstLine="294"/>
        <w:jc w:val="left"/>
        <w:rPr>
          <w:sz w:val="18"/>
        </w:rPr>
      </w:pPr>
      <w:r>
        <w:rPr>
          <w:sz w:val="18"/>
        </w:rPr>
        <w:t>ул. Гая, д. 21, г. Оренбург, 460000 Телефон</w:t>
      </w:r>
      <w:r>
        <w:rPr>
          <w:spacing w:val="-8"/>
          <w:sz w:val="18"/>
        </w:rPr>
        <w:t> </w:t>
      </w:r>
      <w:r>
        <w:rPr>
          <w:sz w:val="18"/>
        </w:rPr>
        <w:t>77-62-35;</w:t>
      </w:r>
      <w:r>
        <w:rPr>
          <w:spacing w:val="-10"/>
          <w:sz w:val="18"/>
        </w:rPr>
        <w:t> </w:t>
      </w:r>
      <w:r>
        <w:rPr>
          <w:sz w:val="18"/>
        </w:rPr>
        <w:t>факс</w:t>
      </w:r>
      <w:r>
        <w:rPr>
          <w:spacing w:val="-10"/>
          <w:sz w:val="18"/>
        </w:rPr>
        <w:t> </w:t>
      </w:r>
      <w:r>
        <w:rPr>
          <w:sz w:val="18"/>
        </w:rPr>
        <w:t>78-11-88</w:t>
      </w:r>
      <w:r>
        <w:rPr>
          <w:spacing w:val="-8"/>
          <w:sz w:val="18"/>
        </w:rPr>
        <w:t> </w:t>
      </w:r>
      <w:r>
        <w:rPr>
          <w:sz w:val="18"/>
        </w:rPr>
        <w:t>(код</w:t>
      </w:r>
      <w:r>
        <w:rPr>
          <w:spacing w:val="-8"/>
          <w:sz w:val="18"/>
        </w:rPr>
        <w:t> </w:t>
      </w:r>
      <w:r>
        <w:rPr>
          <w:sz w:val="18"/>
        </w:rPr>
        <w:t>3532)</w:t>
      </w:r>
    </w:p>
    <w:p>
      <w:pPr>
        <w:spacing w:before="0"/>
        <w:ind w:left="1833" w:right="0" w:firstLine="0"/>
        <w:jc w:val="left"/>
        <w:rPr>
          <w:sz w:val="18"/>
        </w:rPr>
      </w:pPr>
      <w:hyperlink r:id="rId6">
        <w:r>
          <w:rPr>
            <w:spacing w:val="-2"/>
            <w:sz w:val="18"/>
            <w:u w:val="single"/>
          </w:rPr>
          <w:t>gu@56.mchs.gov.ru</w:t>
        </w:r>
      </w:hyperlink>
    </w:p>
    <w:p>
      <w:pPr>
        <w:pStyle w:val="BodyText"/>
        <w:spacing w:before="98"/>
        <w:ind w:left="104"/>
        <w:jc w:val="center"/>
      </w:pPr>
      <w:r>
        <w:rPr/>
        <w:br w:type="column"/>
      </w:r>
      <w:r>
        <w:rPr/>
        <w:t>Главе</w:t>
      </w:r>
      <w:r>
        <w:rPr>
          <w:spacing w:val="-18"/>
        </w:rPr>
        <w:t> </w:t>
      </w:r>
      <w:r>
        <w:rPr/>
        <w:t>администрации</w:t>
      </w:r>
      <w:r>
        <w:rPr>
          <w:spacing w:val="-17"/>
        </w:rPr>
        <w:t> </w:t>
      </w:r>
      <w:r>
        <w:rPr/>
        <w:t>муниципального образования Первомайский поссовет Оренбургского района Оренбургской </w:t>
      </w:r>
      <w:r>
        <w:rPr>
          <w:spacing w:val="-2"/>
        </w:rPr>
        <w:t>области</w:t>
      </w:r>
    </w:p>
    <w:p>
      <w:pPr>
        <w:pStyle w:val="BodyText"/>
        <w:spacing w:line="640" w:lineRule="atLeast" w:before="4"/>
        <w:ind w:left="740" w:right="455" w:firstLine="952"/>
      </w:pPr>
      <w:r>
        <w:rPr/>
        <w:t>Куличенко О.И. Воронова</w:t>
      </w:r>
      <w:r>
        <w:rPr>
          <w:spacing w:val="-11"/>
        </w:rPr>
        <w:t> </w:t>
      </w:r>
      <w:r>
        <w:rPr/>
        <w:t>ул.,</w:t>
      </w:r>
      <w:r>
        <w:rPr>
          <w:spacing w:val="-12"/>
        </w:rPr>
        <w:t> </w:t>
      </w:r>
      <w:r>
        <w:rPr/>
        <w:t>п.</w:t>
      </w:r>
      <w:r>
        <w:rPr>
          <w:spacing w:val="-12"/>
        </w:rPr>
        <w:t> </w:t>
      </w:r>
      <w:r>
        <w:rPr/>
        <w:t>Первомайский,</w:t>
      </w:r>
    </w:p>
    <w:p>
      <w:pPr>
        <w:pStyle w:val="BodyText"/>
        <w:spacing w:before="4"/>
        <w:ind w:left="918"/>
      </w:pPr>
      <w:r>
        <w:rPr/>
        <w:t>Оренбургский</w:t>
      </w:r>
      <w:r>
        <w:rPr>
          <w:spacing w:val="-5"/>
        </w:rPr>
        <w:t> </w:t>
      </w:r>
      <w:r>
        <w:rPr/>
        <w:t>район,</w:t>
      </w:r>
      <w:r>
        <w:rPr>
          <w:spacing w:val="-5"/>
        </w:rPr>
        <w:t> </w:t>
      </w:r>
      <w:r>
        <w:rPr>
          <w:spacing w:val="-2"/>
        </w:rPr>
        <w:t>460540</w:t>
      </w:r>
    </w:p>
    <w:p>
      <w:pPr>
        <w:spacing w:after="0"/>
        <w:sectPr>
          <w:type w:val="continuous"/>
          <w:pgSz w:w="11910" w:h="16840"/>
          <w:pgMar w:top="1120" w:bottom="280" w:left="1320" w:right="460"/>
          <w:cols w:num="2" w:equalWidth="0">
            <w:col w:w="4888" w:space="40"/>
            <w:col w:w="5202"/>
          </w:cols>
        </w:sectPr>
      </w:pPr>
    </w:p>
    <w:p>
      <w:pPr>
        <w:pStyle w:val="BodyText"/>
        <w:spacing w:before="91"/>
        <w:rPr>
          <w:sz w:val="20"/>
        </w:rPr>
      </w:pPr>
    </w:p>
    <w:p>
      <w:pPr>
        <w:pStyle w:val="BodyText"/>
        <w:ind w:left="62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299460" cy="20320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299460" cy="203200"/>
                          <a:chExt cx="3299460" cy="20320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3299460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919" w:val="left" w:leader="none"/>
                                  <w:tab w:pos="4004" w:val="left" w:leader="none"/>
                                </w:tabs>
                                <w:spacing w:before="44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9.8pt;height:16pt;mso-position-horizontal-relative:char;mso-position-vertical-relative:line" id="docshapegroup1" coordorigin="0,0" coordsize="5196,320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5196;height:320" type="#_x0000_t202" id="docshape2" filled="false" stroked="false">
                  <v:textbox inset="0,0,0,0">
                    <w:txbxContent>
                      <w:p>
                        <w:pPr>
                          <w:tabs>
                            <w:tab w:pos="1919" w:val="left" w:leader="none"/>
                            <w:tab w:pos="4004" w:val="left" w:leader="none"/>
                          </w:tabs>
                          <w:spacing w:before="44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tabs>
          <w:tab w:pos="2531" w:val="left" w:leader="none"/>
          <w:tab w:pos="4612" w:val="left" w:leader="none"/>
        </w:tabs>
        <w:spacing w:before="32"/>
        <w:ind w:left="62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1368044</wp:posOffset>
            </wp:positionH>
            <wp:positionV relativeFrom="paragraph">
              <wp:posOffset>-209550</wp:posOffset>
            </wp:positionV>
            <wp:extent cx="3168014" cy="17995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14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№ </w:t>
      </w:r>
      <w:r>
        <w:rPr>
          <w:sz w:val="24"/>
          <w:u w:val="single"/>
        </w:rPr>
        <w:tab/>
      </w:r>
      <w:r>
        <w:rPr>
          <w:spacing w:val="-5"/>
          <w:sz w:val="24"/>
        </w:rPr>
        <w:t>от</w:t>
      </w:r>
      <w:r>
        <w:rPr>
          <w:sz w:val="24"/>
          <w:u w:val="single"/>
        </w:rPr>
        <w:tab/>
      </w: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100"/>
      </w:pPr>
      <w:r>
        <w:rPr>
          <w:spacing w:val="-8"/>
        </w:rPr>
        <w:t>О</w:t>
      </w:r>
      <w:r>
        <w:rPr>
          <w:spacing w:val="-16"/>
        </w:rPr>
        <w:t> </w:t>
      </w:r>
      <w:r>
        <w:rPr>
          <w:spacing w:val="-8"/>
        </w:rPr>
        <w:t>рассмотрении</w:t>
      </w:r>
      <w:r>
        <w:rPr>
          <w:spacing w:val="-10"/>
        </w:rPr>
        <w:t> </w:t>
      </w:r>
      <w:r>
        <w:rPr>
          <w:spacing w:val="-8"/>
        </w:rPr>
        <w:t>обращения</w:t>
      </w:r>
    </w:p>
    <w:p>
      <w:pPr>
        <w:pStyle w:val="BodyText"/>
        <w:spacing w:before="300"/>
      </w:pPr>
    </w:p>
    <w:p>
      <w:pPr>
        <w:pStyle w:val="BodyText"/>
        <w:ind w:left="100" w:right="111" w:firstLine="710"/>
        <w:jc w:val="both"/>
      </w:pPr>
      <w:r>
        <w:rPr/>
        <w:t>Отдел надзорной деятельности и профилактической работы по г. Оренбургу и Оренбургскому району управления надзорной деятельности и профилактической работы Главного управления МЧС России по Оренбургской области сообщает, что Ваше письмо, поступившее 13.03.2024, рассмотрено.</w:t>
      </w:r>
    </w:p>
    <w:p>
      <w:pPr>
        <w:pStyle w:val="BodyText"/>
        <w:spacing w:before="1"/>
        <w:ind w:left="100" w:right="115" w:firstLine="710"/>
        <w:jc w:val="both"/>
      </w:pPr>
      <w:r>
        <w:rPr/>
        <w:t>Сообщаем Вам, что в ходе выездного обследования было установлено, что по адресу: Оренбургский район, п.</w:t>
      </w:r>
      <w:r>
        <w:rPr>
          <w:spacing w:val="-1"/>
        </w:rPr>
        <w:t> </w:t>
      </w:r>
      <w:r>
        <w:rPr/>
        <w:t>Первомайский, ул. Симонова, д.</w:t>
      </w:r>
      <w:r>
        <w:rPr>
          <w:spacing w:val="-1"/>
        </w:rPr>
        <w:t> </w:t>
      </w:r>
      <w:r>
        <w:rPr/>
        <w:t>21, размещена контейнерная автозаправочная станция (далее - КАЗС), которая эксплуатируется со следующими нарушениями требований пожарной безопасности: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0" w:after="0"/>
        <w:ind w:left="100" w:right="111" w:firstLine="710"/>
        <w:jc w:val="both"/>
        <w:rPr>
          <w:sz w:val="28"/>
        </w:rPr>
      </w:pPr>
      <w:r>
        <w:rPr>
          <w:sz w:val="28"/>
        </w:rPr>
        <w:t>Планировка территории КАЗС с учётом размещения на её территории сооружений и технологического оборудования не исключает возможность растекания аварийного пролива топлива как по территории КАЗС, так и за её пределы. На въезде и выезде с территории КАЗС, осуществляющей заправку жидким моторным топливом отсутствуют пологие повышенные участки высотой не менее 0,2 м или дренажные лотки, предотвращающие растекание аварийного пролива топлива за территорию КАЗС и отводящие загрязненные нефтепродуктами атмосферные осадки в очистные сооружения. (Основание: ст. 4, ст. 6 Федеральный закон от 22.07.2008 № 123-ФЗ, п. 6.21 СП 156.13130.2014).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0" w:after="0"/>
        <w:ind w:left="100" w:right="114" w:firstLine="710"/>
        <w:jc w:val="both"/>
        <w:rPr>
          <w:sz w:val="28"/>
        </w:rPr>
      </w:pPr>
      <w:r>
        <w:rPr>
          <w:sz w:val="28"/>
        </w:rPr>
        <w:t>КАЗС не обеспечено наружным противопожарным водоснабжением для тушения пожаров (пожарные гидранты, водоемы). (Основание: ст. 4, ст. 6, ст. 62 Федеральный</w:t>
      </w:r>
      <w:r>
        <w:rPr>
          <w:spacing w:val="40"/>
          <w:sz w:val="28"/>
        </w:rPr>
        <w:t> </w:t>
      </w:r>
      <w:r>
        <w:rPr>
          <w:sz w:val="28"/>
        </w:rPr>
        <w:t>закон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22.07.2008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40"/>
          <w:sz w:val="28"/>
        </w:rPr>
        <w:t> </w:t>
      </w:r>
      <w:r>
        <w:rPr>
          <w:sz w:val="28"/>
        </w:rPr>
        <w:t>123-ФЗ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22.07.2008;</w:t>
      </w:r>
      <w:r>
        <w:rPr>
          <w:spacing w:val="40"/>
          <w:sz w:val="28"/>
        </w:rPr>
        <w:t> </w:t>
      </w:r>
      <w:r>
        <w:rPr>
          <w:sz w:val="28"/>
        </w:rPr>
        <w:t>СП</w:t>
      </w:r>
      <w:r>
        <w:rPr>
          <w:spacing w:val="40"/>
          <w:sz w:val="28"/>
        </w:rPr>
        <w:t> </w:t>
      </w:r>
      <w:r>
        <w:rPr>
          <w:sz w:val="28"/>
        </w:rPr>
        <w:t>156.13130.2014 п. 6.37).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100" w:right="113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покрытии</w:t>
      </w:r>
      <w:r>
        <w:rPr>
          <w:spacing w:val="-5"/>
          <w:sz w:val="28"/>
        </w:rPr>
        <w:t> </w:t>
      </w:r>
      <w:r>
        <w:rPr>
          <w:sz w:val="28"/>
        </w:rPr>
        <w:t>дороги</w:t>
      </w:r>
      <w:r>
        <w:rPr>
          <w:spacing w:val="-3"/>
          <w:sz w:val="28"/>
        </w:rPr>
        <w:t> </w:t>
      </w:r>
      <w:r>
        <w:rPr>
          <w:sz w:val="28"/>
        </w:rPr>
        <w:t>КАЗС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нанесена</w:t>
      </w:r>
      <w:r>
        <w:rPr>
          <w:spacing w:val="-3"/>
          <w:sz w:val="28"/>
        </w:rPr>
        <w:t> </w:t>
      </w:r>
      <w:r>
        <w:rPr>
          <w:sz w:val="28"/>
        </w:rPr>
        <w:t>отличительная</w:t>
      </w:r>
      <w:r>
        <w:rPr>
          <w:spacing w:val="-2"/>
          <w:sz w:val="28"/>
        </w:rPr>
        <w:t> </w:t>
      </w:r>
      <w:r>
        <w:rPr>
          <w:sz w:val="28"/>
        </w:rPr>
        <w:t>разметка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иные визуальные</w:t>
      </w:r>
      <w:r>
        <w:rPr>
          <w:spacing w:val="70"/>
          <w:sz w:val="28"/>
        </w:rPr>
        <w:t> </w:t>
      </w:r>
      <w:r>
        <w:rPr>
          <w:sz w:val="28"/>
        </w:rPr>
        <w:t>указатели,</w:t>
      </w:r>
      <w:r>
        <w:rPr>
          <w:spacing w:val="70"/>
          <w:sz w:val="28"/>
        </w:rPr>
        <w:t> </w:t>
      </w:r>
      <w:r>
        <w:rPr>
          <w:sz w:val="28"/>
        </w:rPr>
        <w:t>обозначающие</w:t>
      </w:r>
      <w:r>
        <w:rPr>
          <w:spacing w:val="72"/>
          <w:sz w:val="28"/>
        </w:rPr>
        <w:t> </w:t>
      </w:r>
      <w:r>
        <w:rPr>
          <w:sz w:val="28"/>
        </w:rPr>
        <w:t>требуемое</w:t>
      </w:r>
      <w:r>
        <w:rPr>
          <w:spacing w:val="70"/>
          <w:sz w:val="28"/>
        </w:rPr>
        <w:t> </w:t>
      </w:r>
      <w:r>
        <w:rPr>
          <w:sz w:val="28"/>
        </w:rPr>
        <w:t>минимальное</w:t>
      </w:r>
      <w:r>
        <w:rPr>
          <w:spacing w:val="70"/>
          <w:sz w:val="28"/>
        </w:rPr>
        <w:t> </w:t>
      </w:r>
      <w:r>
        <w:rPr>
          <w:sz w:val="28"/>
        </w:rPr>
        <w:t>расстояние</w:t>
      </w:r>
      <w:r>
        <w:rPr>
          <w:spacing w:val="72"/>
          <w:sz w:val="28"/>
        </w:rPr>
        <w:t> </w:t>
      </w:r>
      <w:r>
        <w:rPr>
          <w:sz w:val="28"/>
        </w:rPr>
        <w:t>1</w:t>
      </w:r>
      <w:r>
        <w:rPr>
          <w:spacing w:val="68"/>
          <w:sz w:val="28"/>
        </w:rPr>
        <w:t> </w:t>
      </w:r>
      <w:r>
        <w:rPr>
          <w:sz w:val="28"/>
        </w:rPr>
        <w:t>м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280" w:left="1320" w:right="460"/>
        </w:sectPr>
      </w:pPr>
    </w:p>
    <w:p>
      <w:pPr>
        <w:pStyle w:val="BodyText"/>
        <w:spacing w:before="69"/>
        <w:ind w:right="1"/>
        <w:jc w:val="center"/>
      </w:pPr>
      <w:r>
        <w:rPr>
          <w:spacing w:val="-10"/>
        </w:rPr>
        <w:t>2</w:t>
      </w:r>
    </w:p>
    <w:p>
      <w:pPr>
        <w:pStyle w:val="BodyText"/>
        <w:spacing w:before="63"/>
      </w:pPr>
    </w:p>
    <w:p>
      <w:pPr>
        <w:pStyle w:val="BodyText"/>
        <w:spacing w:before="1"/>
        <w:ind w:left="100"/>
        <w:jc w:val="both"/>
      </w:pPr>
      <w:r>
        <w:rPr/>
        <w:t>между</w:t>
      </w:r>
      <w:r>
        <w:rPr>
          <w:spacing w:val="8"/>
        </w:rPr>
        <w:t> </w:t>
      </w:r>
      <w:r>
        <w:rPr/>
        <w:t>стоящим</w:t>
      </w:r>
      <w:r>
        <w:rPr>
          <w:spacing w:val="7"/>
        </w:rPr>
        <w:t> </w:t>
      </w:r>
      <w:r>
        <w:rPr/>
        <w:t>под</w:t>
      </w:r>
      <w:r>
        <w:rPr>
          <w:spacing w:val="9"/>
        </w:rPr>
        <w:t> </w:t>
      </w:r>
      <w:r>
        <w:rPr/>
        <w:t>заправкой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следующим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ним</w:t>
      </w:r>
      <w:r>
        <w:rPr>
          <w:spacing w:val="7"/>
        </w:rPr>
        <w:t> </w:t>
      </w:r>
      <w:r>
        <w:rPr/>
        <w:t>автомобилем.</w:t>
      </w:r>
      <w:r>
        <w:rPr>
          <w:spacing w:val="7"/>
        </w:rPr>
        <w:t> </w:t>
      </w:r>
      <w:r>
        <w:rPr/>
        <w:t>(Основание:</w:t>
      </w:r>
      <w:r>
        <w:rPr>
          <w:spacing w:val="9"/>
        </w:rPr>
        <w:t> </w:t>
      </w:r>
      <w:r>
        <w:rPr>
          <w:spacing w:val="-5"/>
        </w:rPr>
        <w:t>п.</w:t>
      </w:r>
    </w:p>
    <w:p>
      <w:pPr>
        <w:pStyle w:val="BodyText"/>
        <w:ind w:left="100" w:right="117"/>
        <w:jc w:val="both"/>
      </w:pPr>
      <w:r>
        <w:rPr/>
        <w:t>384</w:t>
      </w:r>
      <w:r>
        <w:rPr>
          <w:spacing w:val="80"/>
        </w:rPr>
        <w:t> </w:t>
      </w:r>
      <w:r>
        <w:rPr/>
        <w:t>пп.</w:t>
      </w:r>
      <w:r>
        <w:rPr>
          <w:spacing w:val="80"/>
        </w:rPr>
        <w:t> </w:t>
      </w:r>
      <w:r>
        <w:rPr/>
        <w:t>«В»</w:t>
      </w:r>
      <w:r>
        <w:rPr>
          <w:spacing w:val="80"/>
        </w:rPr>
        <w:t> </w:t>
      </w:r>
      <w:r>
        <w:rPr/>
        <w:t>Правил</w:t>
      </w:r>
      <w:r>
        <w:rPr>
          <w:spacing w:val="80"/>
        </w:rPr>
        <w:t> </w:t>
      </w:r>
      <w:r>
        <w:rPr/>
        <w:t>противопожарного</w:t>
      </w:r>
      <w:r>
        <w:rPr>
          <w:spacing w:val="80"/>
        </w:rPr>
        <w:t> </w:t>
      </w:r>
      <w:r>
        <w:rPr/>
        <w:t>режима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Российской</w:t>
      </w:r>
      <w:r>
        <w:rPr>
          <w:spacing w:val="80"/>
        </w:rPr>
        <w:t> </w:t>
      </w:r>
      <w:r>
        <w:rPr/>
        <w:t>Федерации, утв. Постановлением Правительства РФ от</w:t>
      </w:r>
      <w:r>
        <w:rPr>
          <w:spacing w:val="-1"/>
        </w:rPr>
        <w:t> </w:t>
      </w:r>
      <w:r>
        <w:rPr/>
        <w:t>16.10.2020 № 1479 (далее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ППР</w:t>
      </w:r>
      <w:r>
        <w:rPr>
          <w:spacing w:val="-1"/>
        </w:rPr>
        <w:t> </w:t>
      </w:r>
      <w:r>
        <w:rPr/>
        <w:t>в РФ).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40" w:lineRule="auto" w:before="0" w:after="0"/>
        <w:ind w:left="100" w:right="111" w:firstLine="710"/>
        <w:jc w:val="both"/>
        <w:rPr>
          <w:sz w:val="28"/>
        </w:rPr>
      </w:pPr>
      <w:r>
        <w:rPr>
          <w:sz w:val="28"/>
        </w:rPr>
        <w:t>Покрытие проездов, КАЗС выполнено не стойким к воздействию нефтепродуктов. (Основание: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1"/>
          <w:sz w:val="28"/>
        </w:rPr>
        <w:t> </w:t>
      </w:r>
      <w:r>
        <w:rPr>
          <w:sz w:val="28"/>
        </w:rPr>
        <w:t>4,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Федеральный</w:t>
      </w:r>
      <w:r>
        <w:rPr>
          <w:spacing w:val="-1"/>
          <w:sz w:val="28"/>
        </w:rPr>
        <w:t> </w:t>
      </w:r>
      <w:r>
        <w:rPr>
          <w:sz w:val="28"/>
        </w:rPr>
        <w:t>закон</w:t>
      </w:r>
      <w:r>
        <w:rPr>
          <w:spacing w:val="-1"/>
          <w:sz w:val="28"/>
        </w:rPr>
        <w:t> </w:t>
      </w:r>
      <w:r>
        <w:rPr>
          <w:sz w:val="28"/>
        </w:rPr>
        <w:t>от 22.07.2008</w:t>
      </w:r>
      <w:r>
        <w:rPr>
          <w:spacing w:val="40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123-ФЗ от 22.07.2008; 6.28 СП 156.13130.2014).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240" w:lineRule="auto" w:before="0" w:after="0"/>
        <w:ind w:left="100" w:right="110" w:firstLine="710"/>
        <w:jc w:val="both"/>
        <w:rPr>
          <w:sz w:val="28"/>
        </w:rPr>
      </w:pPr>
      <w:r>
        <w:rPr>
          <w:sz w:val="28"/>
        </w:rPr>
        <w:t>На территории АЗС не предусмотрен раздельный въезд и выезд. (Основание: ст. 4, 6 Федеральный закон от 22.07.2008 № 123-ФЗ от 22.07.2008; п.</w:t>
      </w:r>
    </w:p>
    <w:p>
      <w:pPr>
        <w:pStyle w:val="BodyText"/>
        <w:ind w:left="100"/>
        <w:jc w:val="both"/>
      </w:pPr>
      <w:r>
        <w:rPr/>
        <w:t>6.27</w:t>
      </w:r>
      <w:r>
        <w:rPr>
          <w:spacing w:val="-1"/>
        </w:rPr>
        <w:t> </w:t>
      </w:r>
      <w:r>
        <w:rPr/>
        <w:t>СП</w:t>
      </w:r>
      <w:r>
        <w:rPr>
          <w:spacing w:val="1"/>
        </w:rPr>
        <w:t> </w:t>
      </w:r>
      <w:r>
        <w:rPr>
          <w:spacing w:val="-2"/>
        </w:rPr>
        <w:t>156.13130.2014).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0" w:lineRule="auto" w:before="0" w:after="0"/>
        <w:ind w:left="100" w:right="112" w:firstLine="710"/>
        <w:jc w:val="both"/>
        <w:rPr>
          <w:sz w:val="28"/>
        </w:rPr>
      </w:pPr>
      <w:r>
        <w:rPr>
          <w:sz w:val="28"/>
        </w:rPr>
        <w:t>На наружной установке (по хранению топлива) отсутствует обозначение категории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</w:t>
      </w:r>
      <w:r>
        <w:rPr>
          <w:spacing w:val="79"/>
          <w:w w:val="150"/>
          <w:sz w:val="28"/>
        </w:rPr>
        <w:t> </w:t>
      </w:r>
      <w:r>
        <w:rPr>
          <w:sz w:val="28"/>
        </w:rPr>
        <w:t>взрывопожарной</w:t>
      </w:r>
      <w:r>
        <w:rPr>
          <w:spacing w:val="79"/>
          <w:w w:val="150"/>
          <w:sz w:val="28"/>
        </w:rPr>
        <w:t> </w:t>
      </w:r>
      <w:r>
        <w:rPr>
          <w:sz w:val="28"/>
        </w:rPr>
        <w:t>и</w:t>
      </w:r>
      <w:r>
        <w:rPr>
          <w:spacing w:val="77"/>
          <w:w w:val="150"/>
          <w:sz w:val="28"/>
        </w:rPr>
        <w:t> </w:t>
      </w:r>
      <w:r>
        <w:rPr>
          <w:sz w:val="28"/>
        </w:rPr>
        <w:t>пожарной</w:t>
      </w:r>
      <w:r>
        <w:rPr>
          <w:spacing w:val="77"/>
          <w:w w:val="150"/>
          <w:sz w:val="28"/>
        </w:rPr>
        <w:t> </w:t>
      </w:r>
      <w:r>
        <w:rPr>
          <w:sz w:val="28"/>
        </w:rPr>
        <w:t>опасности,</w:t>
      </w:r>
      <w:r>
        <w:rPr>
          <w:spacing w:val="79"/>
          <w:w w:val="150"/>
          <w:sz w:val="28"/>
        </w:rPr>
        <w:t> </w:t>
      </w:r>
      <w:r>
        <w:rPr>
          <w:sz w:val="28"/>
        </w:rPr>
        <w:t>а</w:t>
      </w:r>
      <w:r>
        <w:rPr>
          <w:spacing w:val="79"/>
          <w:w w:val="150"/>
          <w:sz w:val="28"/>
        </w:rPr>
        <w:t> </w:t>
      </w:r>
      <w:r>
        <w:rPr>
          <w:sz w:val="28"/>
        </w:rPr>
        <w:t>также</w:t>
      </w:r>
      <w:r>
        <w:rPr>
          <w:spacing w:val="79"/>
          <w:w w:val="150"/>
          <w:sz w:val="28"/>
        </w:rPr>
        <w:t> </w:t>
      </w:r>
      <w:r>
        <w:rPr>
          <w:sz w:val="28"/>
        </w:rPr>
        <w:t>класс</w:t>
      </w:r>
      <w:r>
        <w:rPr>
          <w:spacing w:val="79"/>
          <w:w w:val="150"/>
          <w:sz w:val="28"/>
        </w:rPr>
        <w:t> </w:t>
      </w:r>
      <w:r>
        <w:rPr>
          <w:sz w:val="28"/>
        </w:rPr>
        <w:t>зоны в</w:t>
      </w:r>
      <w:r>
        <w:rPr>
          <w:spacing w:val="24"/>
          <w:sz w:val="28"/>
        </w:rPr>
        <w:t> </w:t>
      </w:r>
      <w:r>
        <w:rPr>
          <w:sz w:val="28"/>
        </w:rPr>
        <w:t>соответствии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главами</w:t>
      </w:r>
      <w:r>
        <w:rPr>
          <w:spacing w:val="24"/>
          <w:sz w:val="28"/>
        </w:rPr>
        <w:t> </w:t>
      </w:r>
      <w:r>
        <w:rPr>
          <w:sz w:val="28"/>
        </w:rPr>
        <w:t>5,</w:t>
      </w:r>
      <w:r>
        <w:rPr>
          <w:spacing w:val="24"/>
          <w:sz w:val="28"/>
        </w:rPr>
        <w:t> </w:t>
      </w:r>
      <w:r>
        <w:rPr>
          <w:sz w:val="28"/>
        </w:rPr>
        <w:t>7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8</w:t>
      </w:r>
      <w:r>
        <w:rPr>
          <w:spacing w:val="24"/>
          <w:sz w:val="28"/>
        </w:rPr>
        <w:t> </w:t>
      </w:r>
      <w:r>
        <w:rPr>
          <w:sz w:val="28"/>
        </w:rPr>
        <w:t>Федерального</w:t>
      </w:r>
      <w:r>
        <w:rPr>
          <w:spacing w:val="26"/>
          <w:sz w:val="28"/>
        </w:rPr>
        <w:t> </w:t>
      </w:r>
      <w:r>
        <w:rPr>
          <w:sz w:val="28"/>
        </w:rPr>
        <w:t>закона</w:t>
      </w:r>
      <w:r>
        <w:rPr>
          <w:spacing w:val="26"/>
          <w:sz w:val="28"/>
        </w:rPr>
        <w:t> </w:t>
      </w:r>
      <w:r>
        <w:rPr>
          <w:sz w:val="28"/>
        </w:rPr>
        <w:t>«Технический</w:t>
      </w:r>
      <w:r>
        <w:rPr>
          <w:spacing w:val="26"/>
          <w:sz w:val="28"/>
        </w:rPr>
        <w:t> </w:t>
      </w:r>
      <w:r>
        <w:rPr>
          <w:sz w:val="28"/>
        </w:rPr>
        <w:t>регламент о требованиях пожарной безопасности». (Основание: п. 12 ППР в РФ).</w:t>
      </w:r>
    </w:p>
    <w:p>
      <w:pPr>
        <w:pStyle w:val="BodyText"/>
        <w:ind w:left="100" w:right="112" w:firstLine="710"/>
        <w:jc w:val="both"/>
      </w:pPr>
      <w:r>
        <w:rPr/>
        <w:t>Выявленные нарушения требований пожарной безопасности влекут непосредственную угрозу причинения вреда (ущерба) охраняемым законом ценностям при возникновении пожара.</w:t>
      </w:r>
    </w:p>
    <w:p>
      <w:pPr>
        <w:pStyle w:val="BodyText"/>
        <w:ind w:left="810"/>
        <w:jc w:val="both"/>
      </w:pP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3"/>
        </w:rPr>
        <w:t> </w:t>
      </w:r>
      <w:r>
        <w:rPr/>
        <w:t>ч.</w:t>
      </w:r>
      <w:r>
        <w:rPr>
          <w:spacing w:val="55"/>
        </w:rPr>
        <w:t> </w:t>
      </w:r>
      <w:r>
        <w:rPr/>
        <w:t>1</w:t>
      </w:r>
      <w:r>
        <w:rPr>
          <w:spacing w:val="53"/>
        </w:rPr>
        <w:t> </w:t>
      </w:r>
      <w:r>
        <w:rPr/>
        <w:t>ст.</w:t>
      </w:r>
      <w:r>
        <w:rPr>
          <w:spacing w:val="53"/>
        </w:rPr>
        <w:t> </w:t>
      </w:r>
      <w:r>
        <w:rPr/>
        <w:t>49</w:t>
      </w:r>
      <w:r>
        <w:rPr>
          <w:spacing w:val="53"/>
        </w:rPr>
        <w:t> </w:t>
      </w:r>
      <w:r>
        <w:rPr/>
        <w:t>Федерального</w:t>
      </w:r>
      <w:r>
        <w:rPr>
          <w:spacing w:val="53"/>
        </w:rPr>
        <w:t> </w:t>
      </w:r>
      <w:r>
        <w:rPr/>
        <w:t>закона</w:t>
      </w:r>
      <w:r>
        <w:rPr>
          <w:spacing w:val="55"/>
        </w:rPr>
        <w:t> </w:t>
      </w:r>
      <w:r>
        <w:rPr/>
        <w:t>от</w:t>
      </w:r>
      <w:r>
        <w:rPr>
          <w:spacing w:val="53"/>
        </w:rPr>
        <w:t> </w:t>
      </w:r>
      <w:r>
        <w:rPr/>
        <w:t>31</w:t>
      </w:r>
      <w:r>
        <w:rPr>
          <w:spacing w:val="53"/>
        </w:rPr>
        <w:t> </w:t>
      </w:r>
      <w:r>
        <w:rPr/>
        <w:t>июля</w:t>
      </w:r>
      <w:r>
        <w:rPr>
          <w:spacing w:val="52"/>
        </w:rPr>
        <w:t> </w:t>
      </w:r>
      <w:r>
        <w:rPr/>
        <w:t>2020</w:t>
      </w:r>
      <w:r>
        <w:rPr>
          <w:spacing w:val="54"/>
        </w:rPr>
        <w:t> </w:t>
      </w:r>
      <w:r>
        <w:rPr>
          <w:spacing w:val="-4"/>
        </w:rPr>
        <w:t>года</w:t>
      </w:r>
    </w:p>
    <w:p>
      <w:pPr>
        <w:pStyle w:val="BodyText"/>
        <w:ind w:left="100" w:right="109"/>
        <w:jc w:val="both"/>
      </w:pPr>
      <w:r>
        <w:rPr/>
        <w:t>№</w:t>
      </w:r>
      <w:r>
        <w:rPr>
          <w:spacing w:val="40"/>
        </w:rPr>
        <w:t> </w:t>
      </w:r>
      <w:r>
        <w:rPr/>
        <w:t>248-ФЗ</w:t>
      </w:r>
      <w:r>
        <w:rPr>
          <w:spacing w:val="40"/>
        </w:rPr>
        <w:t> </w:t>
      </w:r>
      <w:r>
        <w:rPr/>
        <w:t>«О</w:t>
      </w:r>
      <w:r>
        <w:rPr>
          <w:spacing w:val="40"/>
        </w:rPr>
        <w:t> </w:t>
      </w:r>
      <w:r>
        <w:rPr/>
        <w:t>государственном</w:t>
      </w:r>
      <w:r>
        <w:rPr>
          <w:spacing w:val="40"/>
        </w:rPr>
        <w:t> </w:t>
      </w:r>
      <w:r>
        <w:rPr/>
        <w:t>контроле</w:t>
      </w:r>
      <w:r>
        <w:rPr>
          <w:spacing w:val="40"/>
        </w:rPr>
        <w:t> </w:t>
      </w:r>
      <w:r>
        <w:rPr/>
        <w:t>(надзоре)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муниципальном</w:t>
      </w:r>
      <w:r>
        <w:rPr>
          <w:spacing w:val="40"/>
        </w:rPr>
        <w:t> </w:t>
      </w:r>
      <w:r>
        <w:rPr/>
        <w:t>контроле в Российской Федерации» в связи с наличием сведений о признаках нарушений обязательных требований</w:t>
      </w:r>
      <w:r>
        <w:rPr>
          <w:spacing w:val="-2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 и</w:t>
      </w:r>
      <w:r>
        <w:rPr>
          <w:spacing w:val="-4"/>
        </w:rPr>
        <w:t> </w:t>
      </w:r>
      <w:r>
        <w:rPr/>
        <w:t>отсутствием</w:t>
      </w:r>
      <w:r>
        <w:rPr>
          <w:spacing w:val="-1"/>
        </w:rPr>
        <w:t> </w:t>
      </w:r>
      <w:r>
        <w:rPr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в адрес правообладателя контейнерной автомобильной</w:t>
      </w:r>
      <w:r>
        <w:rPr>
          <w:spacing w:val="66"/>
          <w:w w:val="150"/>
        </w:rPr>
        <w:t>   </w:t>
      </w:r>
      <w:r>
        <w:rPr/>
        <w:t>заправочной</w:t>
      </w:r>
      <w:r>
        <w:rPr>
          <w:spacing w:val="66"/>
          <w:w w:val="150"/>
        </w:rPr>
        <w:t>   </w:t>
      </w:r>
      <w:r>
        <w:rPr/>
        <w:t>станции,</w:t>
      </w:r>
      <w:r>
        <w:rPr>
          <w:spacing w:val="66"/>
          <w:w w:val="150"/>
        </w:rPr>
        <w:t>   </w:t>
      </w:r>
      <w:r>
        <w:rPr/>
        <w:t>направлено</w:t>
      </w:r>
      <w:r>
        <w:rPr>
          <w:spacing w:val="66"/>
          <w:w w:val="150"/>
        </w:rPr>
        <w:t>   </w:t>
      </w:r>
      <w:r>
        <w:rPr/>
        <w:t>предостережение о недопустимости нарушения обязательных требований.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  <w:jc w:val="both"/>
      </w:pPr>
      <w:r>
        <w:rPr/>
        <w:t>Начальник</w:t>
      </w:r>
      <w:r>
        <w:rPr>
          <w:spacing w:val="-3"/>
        </w:rPr>
        <w:t> </w:t>
      </w:r>
      <w:r>
        <w:rPr/>
        <w:t>ОНД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5"/>
        </w:rPr>
        <w:t>ПР</w:t>
      </w:r>
    </w:p>
    <w:p>
      <w:pPr>
        <w:pStyle w:val="BodyText"/>
        <w:ind w:left="120"/>
        <w:jc w:val="both"/>
      </w:pPr>
      <w:r>
        <w:rPr/>
        <w:t>по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Оренбургу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Оренбургскому</w:t>
      </w:r>
      <w:r>
        <w:rPr>
          <w:spacing w:val="-3"/>
        </w:rPr>
        <w:t> </w:t>
      </w:r>
      <w:r>
        <w:rPr>
          <w:spacing w:val="-2"/>
        </w:rPr>
        <w:t>району</w:t>
      </w:r>
    </w:p>
    <w:p>
      <w:pPr>
        <w:pStyle w:val="BodyText"/>
        <w:tabs>
          <w:tab w:pos="8221" w:val="left" w:leader="none"/>
        </w:tabs>
        <w:ind w:left="120"/>
        <w:jc w:val="both"/>
      </w:pPr>
      <w:r>
        <w:rPr/>
        <w:t>УНД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</w:t>
      </w:r>
      <w:r>
        <w:rPr>
          <w:spacing w:val="-4"/>
        </w:rPr>
        <w:t> </w:t>
      </w:r>
      <w:r>
        <w:rPr/>
        <w:t>Главного</w:t>
      </w:r>
      <w:r>
        <w:rPr>
          <w:spacing w:val="-2"/>
        </w:rPr>
        <w:t> управления</w:t>
      </w:r>
      <w:r>
        <w:rPr/>
        <w:tab/>
        <w:t>А.В.</w:t>
      </w:r>
      <w:r>
        <w:rPr>
          <w:spacing w:val="-3"/>
        </w:rPr>
        <w:t> </w:t>
      </w:r>
      <w:r>
        <w:rPr>
          <w:spacing w:val="-2"/>
        </w:rPr>
        <w:t>Пасечный</w:t>
      </w:r>
    </w:p>
    <w:p>
      <w:pPr>
        <w:pStyle w:val="BodyText"/>
        <w:spacing w:before="19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3456051</wp:posOffset>
            </wp:positionH>
            <wp:positionV relativeFrom="paragraph">
              <wp:posOffset>285433</wp:posOffset>
            </wp:positionV>
            <wp:extent cx="2972537" cy="1289303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3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</w:pPr>
    </w:p>
    <w:p>
      <w:pPr>
        <w:pStyle w:val="BodyText"/>
        <w:spacing w:before="1"/>
        <w:ind w:left="100" w:right="5780"/>
      </w:pPr>
      <w:r>
        <w:rPr/>
        <w:t>Кузнецов</w:t>
      </w:r>
      <w:r>
        <w:rPr>
          <w:spacing w:val="-18"/>
        </w:rPr>
        <w:t> </w:t>
      </w:r>
      <w:r>
        <w:rPr/>
        <w:t>Никита</w:t>
      </w:r>
      <w:r>
        <w:rPr>
          <w:spacing w:val="-17"/>
        </w:rPr>
        <w:t> </w:t>
      </w:r>
      <w:r>
        <w:rPr/>
        <w:t>Васильевич (3532) 49-93-78</w:t>
      </w:r>
    </w:p>
    <w:sectPr>
      <w:pgSz w:w="11910" w:h="16840"/>
      <w:pgMar w:top="340" w:bottom="280" w:left="1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)"/>
      <w:lvlJc w:val="left"/>
      <w:pPr>
        <w:ind w:left="100" w:hanging="4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4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4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4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4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4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4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4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35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1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u@56.mchs.gov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2024-03-20T06:33:15Z</dcterms:created>
  <dcterms:modified xsi:type="dcterms:W3CDTF">2024-03-20T06:33:15Z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Producer">
    <vt:lpwstr>FPDF 1.81</vt:lpwstr>
  </property>
  <property fmtid="{D5CDD505-2E9C-101B-9397-08002B2CF9AE}" pid="4" name="LastSaved">
    <vt:filetime>2024-03-19T00:00:00Z</vt:filetime>
  </property>
</Properties>
</file>